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35E384AC"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#103</w:t>
      </w:r>
      <w:r w:rsidR="00FC24A4">
        <w:rPr>
          <w:rFonts w:cs="Arial"/>
          <w:b/>
          <w:sz w:val="24"/>
          <w:szCs w:val="24"/>
        </w:rPr>
        <w:t>bis</w:t>
      </w:r>
      <w:r w:rsidR="00FA260E" w:rsidRPr="007D3E81">
        <w:rPr>
          <w:rFonts w:cs="Arial"/>
          <w:b/>
          <w:sz w:val="24"/>
          <w:szCs w:val="24"/>
        </w:rPr>
        <w:tab/>
      </w:r>
      <w:r w:rsidR="00FA260E" w:rsidRPr="00F36EF3">
        <w:rPr>
          <w:rFonts w:eastAsia="宋体" w:cs="Arial"/>
          <w:b/>
          <w:sz w:val="24"/>
          <w:szCs w:val="24"/>
          <w:lang w:eastAsia="zh-CN"/>
        </w:rPr>
        <w:t>R2-18</w:t>
      </w:r>
      <w:r w:rsidR="007A37F3">
        <w:rPr>
          <w:rFonts w:eastAsia="宋体" w:cs="Arial"/>
          <w:b/>
          <w:sz w:val="24"/>
          <w:szCs w:val="24"/>
          <w:lang w:eastAsia="zh-CN"/>
        </w:rPr>
        <w:t>13890</w:t>
      </w:r>
    </w:p>
    <w:p w14:paraId="57FB1393" w14:textId="77777777" w:rsidR="00FA260E" w:rsidRPr="00483CF3" w:rsidRDefault="00FC24A4" w:rsidP="00FA260E">
      <w:pPr>
        <w:pStyle w:val="CRCoverPage"/>
        <w:tabs>
          <w:tab w:val="right" w:pos="9639"/>
          <w:tab w:val="right" w:pos="13323"/>
        </w:tabs>
        <w:spacing w:after="0"/>
        <w:rPr>
          <w:rFonts w:cs="Arial"/>
          <w:lang w:eastAsia="zh-CN"/>
        </w:rPr>
      </w:pPr>
      <w:r w:rsidRPr="00FC24A4">
        <w:rPr>
          <w:rFonts w:cs="Arial"/>
          <w:b/>
          <w:noProof/>
          <w:sz w:val="24"/>
          <w:szCs w:val="24"/>
        </w:rPr>
        <w:t>Chengdu, China, 8 – 12 October 2018</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59A73CE7"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7A37F3">
        <w:rPr>
          <w:rFonts w:ascii="Arial" w:hAnsi="Arial" w:cs="Arial"/>
          <w:sz w:val="24"/>
          <w:szCs w:val="24"/>
          <w:lang w:eastAsia="zh-CN"/>
        </w:rPr>
        <w:t>11.6</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2A86BB61"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architecture</w:t>
      </w:r>
      <w:r w:rsidR="00BE74D2">
        <w:rPr>
          <w:rFonts w:ascii="Arial" w:hAnsi="Arial" w:cs="Arial"/>
          <w:kern w:val="2"/>
          <w:sz w:val="24"/>
          <w:szCs w:val="24"/>
          <w:lang w:val="en-US" w:eastAsia="zh-CN"/>
        </w:rPr>
        <w:t xml:space="preserve"> and deployment scenarios of </w:t>
      </w:r>
      <w:r w:rsidR="00D94DFA">
        <w:rPr>
          <w:rFonts w:ascii="Arial" w:hAnsi="Arial" w:cs="Arial"/>
          <w:kern w:val="2"/>
          <w:sz w:val="24"/>
          <w:szCs w:val="24"/>
          <w:lang w:val="en-US" w:eastAsia="zh-CN"/>
        </w:rPr>
        <w:t>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A09E078" w14:textId="77777777" w:rsidR="005C200E" w:rsidRDefault="00693B1B" w:rsidP="005C200E">
      <w:pPr>
        <w:rPr>
          <w:bCs/>
          <w:lang w:eastAsia="zh-CN"/>
        </w:rPr>
      </w:pPr>
      <w:r>
        <w:rPr>
          <w:bCs/>
          <w:lang w:eastAsia="zh-CN"/>
        </w:rPr>
        <w:t>In the RAN plenary #80 meeting,</w:t>
      </w:r>
      <w:r w:rsidR="005C200E">
        <w:rPr>
          <w:bCs/>
          <w:lang w:eastAsia="zh-CN"/>
        </w:rPr>
        <w:t xml:space="preserve"> a new RAN3 SI on “</w:t>
      </w:r>
      <w:r w:rsidR="005C200E" w:rsidRPr="00563160">
        <w:rPr>
          <w:bCs/>
          <w:lang w:eastAsia="zh-CN"/>
        </w:rPr>
        <w:t>solutions evaluation for NR to support Non Terrestrial Network</w:t>
      </w:r>
      <w:r w:rsidR="005C200E">
        <w:rPr>
          <w:bCs/>
          <w:lang w:eastAsia="zh-CN"/>
        </w:rPr>
        <w:t>” was approved [</w:t>
      </w:r>
      <w:r w:rsidR="00E16156">
        <w:rPr>
          <w:bCs/>
          <w:lang w:eastAsia="zh-CN"/>
        </w:rPr>
        <w:t>1</w:t>
      </w:r>
      <w:r w:rsidR="005C200E">
        <w:rPr>
          <w:bCs/>
          <w:lang w:eastAsia="zh-CN"/>
        </w:rPr>
        <w:t>]</w:t>
      </w:r>
      <w:r>
        <w:rPr>
          <w:bCs/>
          <w:lang w:eastAsia="zh-CN"/>
        </w:rPr>
        <w:t>.</w:t>
      </w:r>
      <w:r w:rsidR="005C200E">
        <w:rPr>
          <w:bCs/>
          <w:lang w:eastAsia="zh-CN"/>
        </w:rPr>
        <w:t xml:space="preserve"> The objectives of the SI for </w:t>
      </w:r>
      <w:r w:rsidR="005C200E" w:rsidRPr="00563160">
        <w:rPr>
          <w:bCs/>
          <w:i/>
          <w:lang w:eastAsia="zh-CN"/>
        </w:rPr>
        <w:t>Layer 2 and above, and RAN architecture</w:t>
      </w:r>
      <w:r w:rsidR="005C200E">
        <w:rPr>
          <w:bCs/>
          <w:i/>
          <w:lang w:eastAsia="zh-CN"/>
        </w:rPr>
        <w:t xml:space="preserve"> </w:t>
      </w:r>
      <w:r w:rsidR="005C200E">
        <w:rPr>
          <w:bCs/>
          <w:lang w:eastAsia="zh-CN"/>
        </w:rPr>
        <w:t>are reported as follows:</w:t>
      </w:r>
    </w:p>
    <w:p w14:paraId="37F52480" w14:textId="77777777" w:rsidR="005C200E" w:rsidRPr="00693B1B" w:rsidRDefault="005C200E" w:rsidP="005C200E">
      <w:pPr>
        <w:numPr>
          <w:ilvl w:val="0"/>
          <w:numId w:val="19"/>
        </w:numPr>
        <w:overflowPunct w:val="0"/>
        <w:autoSpaceDE w:val="0"/>
        <w:autoSpaceDN w:val="0"/>
        <w:adjustRightInd w:val="0"/>
        <w:spacing w:after="0"/>
        <w:textAlignment w:val="baseline"/>
        <w:rPr>
          <w:bCs/>
          <w:i/>
          <w:highlight w:val="yellow"/>
        </w:rPr>
      </w:pPr>
      <w:r w:rsidRPr="00693B1B">
        <w:rPr>
          <w:rFonts w:eastAsia="PMingLiU"/>
          <w:i/>
          <w:highlight w:val="yellow"/>
          <w:lang w:eastAsia="zh-TW"/>
        </w:rPr>
        <w:t xml:space="preserve">Study the following aspects and identify related solutions if needed: </w:t>
      </w:r>
      <w:r w:rsidRPr="00693B1B">
        <w:rPr>
          <w:bCs/>
          <w:i/>
          <w:highlight w:val="yellow"/>
        </w:rPr>
        <w:t xml:space="preserve">Propagation delay: Identify timing requirements and solutions on layer 2 aspects, MAC, RLC, RRC, to support non-terrestrial network propagation delays considering FDD and TDD duplexing mode. This includes radio link management. </w:t>
      </w:r>
      <w:r w:rsidRPr="00693B1B">
        <w:rPr>
          <w:i/>
          <w:highlight w:val="yellow"/>
        </w:rPr>
        <w:t>[RAN2]</w:t>
      </w:r>
    </w:p>
    <w:p w14:paraId="52861239" w14:textId="77777777" w:rsidR="005C200E" w:rsidRPr="00563160" w:rsidRDefault="005C200E" w:rsidP="005C200E">
      <w:pPr>
        <w:numPr>
          <w:ilvl w:val="0"/>
          <w:numId w:val="19"/>
        </w:numPr>
        <w:overflowPunct w:val="0"/>
        <w:autoSpaceDE w:val="0"/>
        <w:autoSpaceDN w:val="0"/>
        <w:adjustRightInd w:val="0"/>
        <w:spacing w:after="0"/>
        <w:textAlignment w:val="baseline"/>
        <w:rPr>
          <w:bCs/>
          <w:i/>
        </w:rPr>
      </w:pPr>
      <w:r w:rsidRPr="00693B1B">
        <w:rPr>
          <w:bCs/>
          <w:i/>
          <w:highlight w:val="yellow"/>
        </w:rPr>
        <w:t>Handover: Study and identify mobility requirements and necessary measurements that may be needed for handovers between some non-terrestrial space-borne vehicles (such as Non Geo stationary satellites) that move at much higher speed but over predictable paths [RAN2,</w:t>
      </w:r>
      <w:r w:rsidRPr="00563160">
        <w:rPr>
          <w:bCs/>
          <w:i/>
        </w:rPr>
        <w:t xml:space="preserve"> RAN1]</w:t>
      </w:r>
    </w:p>
    <w:p w14:paraId="7C75F8BC" w14:textId="77777777" w:rsidR="005C200E" w:rsidRPr="00693B1B" w:rsidRDefault="005C200E" w:rsidP="005C200E">
      <w:pPr>
        <w:numPr>
          <w:ilvl w:val="0"/>
          <w:numId w:val="19"/>
        </w:numPr>
        <w:overflowPunct w:val="0"/>
        <w:autoSpaceDE w:val="0"/>
        <w:autoSpaceDN w:val="0"/>
        <w:adjustRightInd w:val="0"/>
        <w:spacing w:after="0"/>
        <w:textAlignment w:val="baseline"/>
        <w:rPr>
          <w:bCs/>
          <w:i/>
        </w:rPr>
      </w:pPr>
      <w:r w:rsidRPr="00693B1B">
        <w:rPr>
          <w:bCs/>
          <w:i/>
        </w:rPr>
        <w:t xml:space="preserve">Architecture: Identify needs for the 5G’s Radio Access Network architecture to support non-terrestrial networks (e.g. handling of network identities) </w:t>
      </w:r>
      <w:r w:rsidRPr="00693B1B">
        <w:rPr>
          <w:i/>
        </w:rPr>
        <w:t>[RAN3]</w:t>
      </w:r>
    </w:p>
    <w:p w14:paraId="6B667613" w14:textId="7BCE132C" w:rsidR="005C200E" w:rsidRDefault="005C200E" w:rsidP="005C200E">
      <w:pPr>
        <w:numPr>
          <w:ilvl w:val="1"/>
          <w:numId w:val="19"/>
        </w:numPr>
        <w:overflowPunct w:val="0"/>
        <w:autoSpaceDE w:val="0"/>
        <w:autoSpaceDN w:val="0"/>
        <w:adjustRightInd w:val="0"/>
        <w:spacing w:after="0"/>
        <w:textAlignment w:val="baseline"/>
        <w:rPr>
          <w:bCs/>
          <w:i/>
        </w:rPr>
      </w:pPr>
      <w:r w:rsidRPr="00693B1B">
        <w:rPr>
          <w:i/>
        </w:rPr>
        <w:t>Paging: procedure adaptations in case of moving satellite foot prints or cells</w:t>
      </w:r>
      <w:bookmarkStart w:id="6" w:name="OLE_LINK9"/>
    </w:p>
    <w:p w14:paraId="2BC26B8F" w14:textId="77777777" w:rsidR="00285EBB" w:rsidRPr="00285EBB" w:rsidRDefault="00285EBB" w:rsidP="00285EBB">
      <w:pPr>
        <w:overflowPunct w:val="0"/>
        <w:autoSpaceDE w:val="0"/>
        <w:autoSpaceDN w:val="0"/>
        <w:adjustRightInd w:val="0"/>
        <w:spacing w:after="0"/>
        <w:ind w:left="1490"/>
        <w:textAlignment w:val="baseline"/>
        <w:rPr>
          <w:bCs/>
          <w:i/>
        </w:rPr>
      </w:pPr>
    </w:p>
    <w:p w14:paraId="54CC9FA7" w14:textId="61F46991" w:rsidR="00D035AF" w:rsidRPr="005C200E" w:rsidRDefault="005C200E" w:rsidP="00227115">
      <w:pPr>
        <w:rPr>
          <w:bCs/>
          <w:lang w:eastAsia="zh-CN"/>
        </w:rPr>
      </w:pPr>
      <w:r>
        <w:t xml:space="preserve">In this contribution, we </w:t>
      </w:r>
      <w:bookmarkEnd w:id="6"/>
      <w:r w:rsidR="00285EBB">
        <w:t xml:space="preserve">provide our consideration on </w:t>
      </w:r>
      <w:r w:rsidR="00525CD5" w:rsidRPr="00525CD5">
        <w:t>architecture and deployment scenarios of NTN</w:t>
      </w:r>
      <w:r w:rsidR="00285EBB">
        <w:t>.</w:t>
      </w:r>
      <w:r w:rsidR="00693B1B">
        <w:t xml:space="preserve"> </w:t>
      </w:r>
    </w:p>
    <w:p w14:paraId="4915A11C" w14:textId="77777777" w:rsidR="00227115" w:rsidRDefault="008C0D0D" w:rsidP="008C0D0D">
      <w:pPr>
        <w:pStyle w:val="1"/>
        <w:rPr>
          <w:lang w:eastAsia="zh-CN"/>
        </w:rPr>
      </w:pPr>
      <w:r>
        <w:rPr>
          <w:lang w:eastAsia="zh-CN"/>
        </w:rPr>
        <w:t>Discussion</w:t>
      </w:r>
    </w:p>
    <w:p w14:paraId="6255AAFF" w14:textId="732148D4" w:rsidR="0022502A" w:rsidRPr="00DF0F3E" w:rsidRDefault="00DF0F3E" w:rsidP="0022502A">
      <w:pPr>
        <w:rPr>
          <w:lang w:eastAsia="zh-CN"/>
        </w:rPr>
      </w:pPr>
      <w:r>
        <w:rPr>
          <w:rFonts w:hint="eastAsia"/>
          <w:lang w:eastAsia="zh-CN"/>
        </w:rPr>
        <w:t>As defined in [</w:t>
      </w:r>
      <w:r w:rsidR="00F47C6B">
        <w:rPr>
          <w:lang w:eastAsia="zh-CN"/>
        </w:rPr>
        <w:t>1</w:t>
      </w:r>
      <w:r>
        <w:rPr>
          <w:rFonts w:hint="eastAsia"/>
          <w:lang w:eastAsia="zh-CN"/>
        </w:rPr>
        <w:t>]</w:t>
      </w:r>
      <w:r>
        <w:rPr>
          <w:lang w:eastAsia="zh-CN"/>
        </w:rPr>
        <w:t>, the possible NTN architecture</w:t>
      </w:r>
      <w:r w:rsidR="0022502A">
        <w:rPr>
          <w:lang w:eastAsia="zh-CN"/>
        </w:rPr>
        <w:t>s</w:t>
      </w:r>
      <w:r>
        <w:rPr>
          <w:lang w:eastAsia="zh-CN"/>
        </w:rPr>
        <w:t xml:space="preserve"> are shown below:</w:t>
      </w:r>
      <w:r w:rsidR="0022502A" w:rsidRPr="0022502A">
        <w:rPr>
          <w:lang w:eastAsia="zh-CN"/>
        </w:rPr>
        <w:t xml:space="preserve"> </w:t>
      </w:r>
    </w:p>
    <w:p w14:paraId="0B8DEF67" w14:textId="77777777" w:rsidR="0022502A" w:rsidRPr="002752C9" w:rsidRDefault="0022502A" w:rsidP="0022502A">
      <w:pPr>
        <w:pStyle w:val="TH"/>
      </w:pPr>
      <w:r w:rsidRPr="002752C9">
        <w:t>Table 1: 5G system elements mapping in NTN architecture</w:t>
      </w:r>
    </w:p>
    <w:tbl>
      <w:tblPr>
        <w:tblW w:w="5000" w:type="pct"/>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8"/>
        <w:gridCol w:w="2408"/>
        <w:gridCol w:w="2408"/>
      </w:tblGrid>
      <w:tr w:rsidR="0022502A" w:rsidRPr="002752C9" w14:paraId="4DC48A75" w14:textId="77777777" w:rsidTr="00EC664B">
        <w:tc>
          <w:tcPr>
            <w:tcW w:w="5000" w:type="pct"/>
            <w:gridSpan w:val="4"/>
            <w:shd w:val="clear" w:color="auto" w:fill="auto"/>
          </w:tcPr>
          <w:p w14:paraId="5F25F212" w14:textId="77777777" w:rsidR="0022502A" w:rsidRPr="002752C9" w:rsidRDefault="0022502A" w:rsidP="00EC664B">
            <w:pPr>
              <w:pStyle w:val="TAH"/>
              <w:rPr>
                <w:lang w:val="en-GB" w:eastAsia="zh-CN"/>
              </w:rPr>
            </w:pPr>
            <w:r w:rsidRPr="002752C9">
              <w:rPr>
                <w:lang w:val="en-GB" w:eastAsia="zh-CN"/>
              </w:rPr>
              <w:t>5G elements - NTN elements mapping</w:t>
            </w:r>
          </w:p>
        </w:tc>
      </w:tr>
      <w:tr w:rsidR="0022502A" w:rsidRPr="002752C9" w14:paraId="0528D3BC" w14:textId="77777777" w:rsidTr="00EC664B">
        <w:trPr>
          <w:cantSplit/>
        </w:trPr>
        <w:tc>
          <w:tcPr>
            <w:tcW w:w="1250" w:type="pct"/>
            <w:shd w:val="clear" w:color="auto" w:fill="auto"/>
          </w:tcPr>
          <w:p w14:paraId="08009641" w14:textId="77777777" w:rsidR="0022502A" w:rsidRPr="002752C9" w:rsidRDefault="0022502A" w:rsidP="00EC664B">
            <w:pPr>
              <w:pStyle w:val="TAH"/>
              <w:rPr>
                <w:lang w:val="en-GB" w:eastAsia="zh-CN"/>
              </w:rPr>
            </w:pPr>
            <w:r w:rsidRPr="002752C9">
              <w:rPr>
                <w:lang w:val="en-GB" w:eastAsia="zh-CN"/>
              </w:rPr>
              <w:t>NTN architecture options</w:t>
            </w:r>
          </w:p>
        </w:tc>
        <w:tc>
          <w:tcPr>
            <w:tcW w:w="1250" w:type="pct"/>
            <w:shd w:val="clear" w:color="auto" w:fill="auto"/>
          </w:tcPr>
          <w:p w14:paraId="1990F6BC" w14:textId="77777777" w:rsidR="0022502A" w:rsidRPr="002752C9" w:rsidRDefault="0022502A" w:rsidP="00EC664B">
            <w:pPr>
              <w:pStyle w:val="TAH"/>
              <w:rPr>
                <w:lang w:val="en-GB" w:eastAsia="zh-CN"/>
              </w:rPr>
            </w:pPr>
            <w:r w:rsidRPr="002752C9">
              <w:rPr>
                <w:lang w:val="en-GB" w:eastAsia="zh-CN"/>
              </w:rPr>
              <w:t>NTN Terminal</w:t>
            </w:r>
          </w:p>
        </w:tc>
        <w:tc>
          <w:tcPr>
            <w:tcW w:w="1250" w:type="pct"/>
            <w:shd w:val="clear" w:color="auto" w:fill="auto"/>
          </w:tcPr>
          <w:p w14:paraId="695649D5" w14:textId="77777777" w:rsidR="0022502A" w:rsidRPr="002752C9" w:rsidRDefault="0022502A" w:rsidP="00EC664B">
            <w:pPr>
              <w:pStyle w:val="TAH"/>
              <w:rPr>
                <w:lang w:val="en-GB" w:eastAsia="zh-CN"/>
              </w:rPr>
            </w:pPr>
            <w:r w:rsidRPr="002752C9">
              <w:rPr>
                <w:lang w:val="en-GB" w:eastAsia="zh-CN"/>
              </w:rPr>
              <w:t xml:space="preserve">Space or HAPS </w:t>
            </w:r>
          </w:p>
        </w:tc>
        <w:tc>
          <w:tcPr>
            <w:tcW w:w="1250" w:type="pct"/>
            <w:shd w:val="clear" w:color="auto" w:fill="auto"/>
          </w:tcPr>
          <w:p w14:paraId="2E5B71C8" w14:textId="77777777" w:rsidR="0022502A" w:rsidRPr="002752C9" w:rsidRDefault="0022502A" w:rsidP="00EC664B">
            <w:pPr>
              <w:pStyle w:val="TAH"/>
              <w:rPr>
                <w:lang w:val="en-GB" w:eastAsia="zh-CN"/>
              </w:rPr>
            </w:pPr>
            <w:r w:rsidRPr="002752C9">
              <w:rPr>
                <w:lang w:val="en-GB" w:eastAsia="zh-CN"/>
              </w:rPr>
              <w:t>NTN Gateway</w:t>
            </w:r>
          </w:p>
        </w:tc>
      </w:tr>
      <w:tr w:rsidR="0022502A" w:rsidRPr="002752C9" w14:paraId="37A94A67" w14:textId="77777777" w:rsidTr="00EC664B">
        <w:tc>
          <w:tcPr>
            <w:tcW w:w="1250" w:type="pct"/>
            <w:shd w:val="clear" w:color="auto" w:fill="auto"/>
          </w:tcPr>
          <w:p w14:paraId="0A4F911E" w14:textId="77777777" w:rsidR="0022502A" w:rsidRPr="002752C9" w:rsidRDefault="0022502A" w:rsidP="00EC664B">
            <w:pPr>
              <w:pStyle w:val="TAL"/>
              <w:rPr>
                <w:lang w:eastAsia="zh-CN"/>
              </w:rPr>
            </w:pPr>
            <w:r w:rsidRPr="002752C9">
              <w:rPr>
                <w:lang w:eastAsia="zh-CN"/>
              </w:rPr>
              <w:t>A1: access network serving UEs via bentpipe satellite/aerial</w:t>
            </w:r>
          </w:p>
        </w:tc>
        <w:tc>
          <w:tcPr>
            <w:tcW w:w="1250" w:type="pct"/>
            <w:shd w:val="clear" w:color="auto" w:fill="auto"/>
          </w:tcPr>
          <w:p w14:paraId="297ED9C2" w14:textId="77777777" w:rsidR="0022502A" w:rsidRPr="002752C9" w:rsidRDefault="0022502A" w:rsidP="00EC664B">
            <w:pPr>
              <w:pStyle w:val="TAL"/>
              <w:rPr>
                <w:lang w:eastAsia="zh-CN"/>
              </w:rPr>
            </w:pPr>
            <w:r w:rsidRPr="002752C9">
              <w:rPr>
                <w:lang w:eastAsia="zh-CN"/>
              </w:rPr>
              <w:t>UE</w:t>
            </w:r>
          </w:p>
        </w:tc>
        <w:tc>
          <w:tcPr>
            <w:tcW w:w="1250" w:type="pct"/>
            <w:shd w:val="clear" w:color="auto" w:fill="auto"/>
          </w:tcPr>
          <w:p w14:paraId="0274A140" w14:textId="77777777" w:rsidR="0022502A" w:rsidRPr="002752C9" w:rsidRDefault="0022502A" w:rsidP="00EC664B">
            <w:pPr>
              <w:pStyle w:val="TAL"/>
              <w:rPr>
                <w:lang w:eastAsia="zh-CN"/>
              </w:rPr>
            </w:pPr>
            <w:r w:rsidRPr="002752C9">
              <w:rPr>
                <w:lang w:eastAsia="zh-CN"/>
              </w:rPr>
              <w:t>Remote Radio Head</w:t>
            </w:r>
          </w:p>
          <w:p w14:paraId="4F5AC973" w14:textId="77777777" w:rsidR="0022502A" w:rsidRPr="002752C9" w:rsidRDefault="0022502A" w:rsidP="00EC664B">
            <w:pPr>
              <w:pStyle w:val="TAL"/>
              <w:rPr>
                <w:lang w:eastAsia="zh-CN"/>
              </w:rPr>
            </w:pPr>
            <w:r w:rsidRPr="002752C9">
              <w:rPr>
                <w:lang w:eastAsia="zh-CN"/>
              </w:rPr>
              <w:t>(Bent pipe relay of Uu radio interface signals)</w:t>
            </w:r>
          </w:p>
        </w:tc>
        <w:tc>
          <w:tcPr>
            <w:tcW w:w="1250" w:type="pct"/>
            <w:shd w:val="clear" w:color="auto" w:fill="auto"/>
          </w:tcPr>
          <w:p w14:paraId="68EF1945" w14:textId="77777777" w:rsidR="0022502A" w:rsidRPr="002752C9" w:rsidRDefault="0022502A" w:rsidP="00EC664B">
            <w:pPr>
              <w:pStyle w:val="TAL"/>
              <w:rPr>
                <w:lang w:eastAsia="zh-CN"/>
              </w:rPr>
            </w:pPr>
            <w:r w:rsidRPr="002752C9">
              <w:rPr>
                <w:lang w:eastAsia="zh-CN"/>
              </w:rPr>
              <w:t>gNB</w:t>
            </w:r>
          </w:p>
        </w:tc>
      </w:tr>
      <w:tr w:rsidR="0022502A" w:rsidRPr="002752C9" w14:paraId="06562511" w14:textId="77777777" w:rsidTr="00EC664B">
        <w:tc>
          <w:tcPr>
            <w:tcW w:w="1250" w:type="pct"/>
            <w:shd w:val="clear" w:color="auto" w:fill="auto"/>
          </w:tcPr>
          <w:p w14:paraId="74981F31" w14:textId="77777777" w:rsidR="0022502A" w:rsidRPr="002752C9" w:rsidRDefault="0022502A" w:rsidP="00EC664B">
            <w:pPr>
              <w:pStyle w:val="TAL"/>
              <w:rPr>
                <w:lang w:eastAsia="zh-CN"/>
              </w:rPr>
            </w:pPr>
            <w:r w:rsidRPr="002752C9">
              <w:rPr>
                <w:lang w:eastAsia="zh-CN"/>
              </w:rPr>
              <w:t>A2: access network serving UEs with gNB on board satellite/aerial</w:t>
            </w:r>
          </w:p>
        </w:tc>
        <w:tc>
          <w:tcPr>
            <w:tcW w:w="1250" w:type="pct"/>
            <w:shd w:val="clear" w:color="auto" w:fill="auto"/>
          </w:tcPr>
          <w:p w14:paraId="0AF18979" w14:textId="77777777" w:rsidR="0022502A" w:rsidRPr="002752C9" w:rsidRDefault="0022502A" w:rsidP="00EC664B">
            <w:pPr>
              <w:pStyle w:val="TAL"/>
              <w:rPr>
                <w:lang w:eastAsia="zh-CN"/>
              </w:rPr>
            </w:pPr>
            <w:r w:rsidRPr="002752C9">
              <w:rPr>
                <w:lang w:eastAsia="zh-CN"/>
              </w:rPr>
              <w:t>UE</w:t>
            </w:r>
          </w:p>
        </w:tc>
        <w:tc>
          <w:tcPr>
            <w:tcW w:w="1250" w:type="pct"/>
            <w:shd w:val="clear" w:color="auto" w:fill="auto"/>
          </w:tcPr>
          <w:p w14:paraId="6F33A55F" w14:textId="77777777" w:rsidR="0022502A" w:rsidRPr="002752C9" w:rsidRDefault="0022502A" w:rsidP="00EC664B">
            <w:pPr>
              <w:pStyle w:val="TAL"/>
              <w:rPr>
                <w:lang w:eastAsia="zh-CN"/>
              </w:rPr>
            </w:pPr>
            <w:r w:rsidRPr="002752C9">
              <w:rPr>
                <w:lang w:eastAsia="zh-CN"/>
              </w:rPr>
              <w:t>gNB or Relay Node functions</w:t>
            </w:r>
          </w:p>
        </w:tc>
        <w:tc>
          <w:tcPr>
            <w:tcW w:w="1250" w:type="pct"/>
            <w:shd w:val="clear" w:color="auto" w:fill="auto"/>
          </w:tcPr>
          <w:p w14:paraId="2B5C131E" w14:textId="77777777" w:rsidR="0022502A" w:rsidRPr="002752C9" w:rsidRDefault="0022502A" w:rsidP="00EC664B">
            <w:pPr>
              <w:pStyle w:val="TAL"/>
              <w:rPr>
                <w:lang w:eastAsia="zh-CN"/>
              </w:rPr>
            </w:pPr>
            <w:r w:rsidRPr="002752C9">
              <w:rPr>
                <w:lang w:eastAsia="zh-CN"/>
              </w:rPr>
              <w:t>Router interfacing to Core network</w:t>
            </w:r>
          </w:p>
        </w:tc>
      </w:tr>
      <w:tr w:rsidR="0022502A" w:rsidRPr="002752C9" w14:paraId="6E5E9AB7" w14:textId="77777777" w:rsidTr="00EC664B">
        <w:tc>
          <w:tcPr>
            <w:tcW w:w="1250" w:type="pct"/>
            <w:shd w:val="clear" w:color="auto" w:fill="auto"/>
          </w:tcPr>
          <w:p w14:paraId="31D8B560" w14:textId="77777777" w:rsidR="0022502A" w:rsidRPr="002752C9" w:rsidRDefault="0022502A" w:rsidP="00EC664B">
            <w:pPr>
              <w:pStyle w:val="TAL"/>
              <w:rPr>
                <w:lang w:eastAsia="zh-CN"/>
              </w:rPr>
            </w:pPr>
            <w:r w:rsidRPr="002752C9">
              <w:rPr>
                <w:lang w:eastAsia="zh-CN"/>
              </w:rPr>
              <w:t>A3: access network serving Relay Nodes via bent pipe satellite/aerial</w:t>
            </w:r>
          </w:p>
        </w:tc>
        <w:tc>
          <w:tcPr>
            <w:tcW w:w="1250" w:type="pct"/>
            <w:shd w:val="clear" w:color="auto" w:fill="auto"/>
          </w:tcPr>
          <w:p w14:paraId="61B2E031" w14:textId="77777777" w:rsidR="0022502A" w:rsidRPr="002752C9" w:rsidRDefault="0022502A" w:rsidP="00EC664B">
            <w:pPr>
              <w:pStyle w:val="TAL"/>
              <w:rPr>
                <w:lang w:eastAsia="zh-CN"/>
              </w:rPr>
            </w:pPr>
            <w:r w:rsidRPr="002752C9">
              <w:rPr>
                <w:lang w:eastAsia="zh-CN"/>
              </w:rPr>
              <w:t>Relay Node</w:t>
            </w:r>
          </w:p>
        </w:tc>
        <w:tc>
          <w:tcPr>
            <w:tcW w:w="1250" w:type="pct"/>
            <w:shd w:val="clear" w:color="auto" w:fill="auto"/>
          </w:tcPr>
          <w:p w14:paraId="264F9A1C" w14:textId="77777777" w:rsidR="0022502A" w:rsidRPr="002752C9" w:rsidRDefault="0022502A" w:rsidP="00EC664B">
            <w:pPr>
              <w:pStyle w:val="TAL"/>
              <w:rPr>
                <w:lang w:eastAsia="zh-CN"/>
              </w:rPr>
            </w:pPr>
            <w:r w:rsidRPr="002752C9">
              <w:rPr>
                <w:lang w:eastAsia="zh-CN"/>
              </w:rPr>
              <w:t>Remote Radio Head</w:t>
            </w:r>
          </w:p>
          <w:p w14:paraId="56D7E3A3" w14:textId="77777777" w:rsidR="0022502A" w:rsidRPr="002752C9" w:rsidRDefault="0022502A" w:rsidP="00EC664B">
            <w:pPr>
              <w:pStyle w:val="TAL"/>
              <w:rPr>
                <w:lang w:eastAsia="zh-CN"/>
              </w:rPr>
            </w:pPr>
            <w:r w:rsidRPr="002752C9">
              <w:rPr>
                <w:lang w:eastAsia="zh-CN"/>
              </w:rPr>
              <w:t>(Bent pipe relay of Uu radio interface signals)</w:t>
            </w:r>
          </w:p>
        </w:tc>
        <w:tc>
          <w:tcPr>
            <w:tcW w:w="1250" w:type="pct"/>
            <w:shd w:val="clear" w:color="auto" w:fill="auto"/>
          </w:tcPr>
          <w:p w14:paraId="3344B849" w14:textId="77777777" w:rsidR="0022502A" w:rsidRPr="002752C9" w:rsidRDefault="0022502A" w:rsidP="00EC664B">
            <w:pPr>
              <w:pStyle w:val="TAL"/>
              <w:rPr>
                <w:lang w:eastAsia="zh-CN"/>
              </w:rPr>
            </w:pPr>
            <w:r w:rsidRPr="002752C9">
              <w:rPr>
                <w:lang w:eastAsia="zh-CN"/>
              </w:rPr>
              <w:t>gNB</w:t>
            </w:r>
          </w:p>
        </w:tc>
      </w:tr>
      <w:tr w:rsidR="0022502A" w:rsidRPr="002752C9" w14:paraId="67FD2BB8" w14:textId="77777777" w:rsidTr="00EC664B">
        <w:tc>
          <w:tcPr>
            <w:tcW w:w="1250" w:type="pct"/>
            <w:shd w:val="clear" w:color="auto" w:fill="auto"/>
          </w:tcPr>
          <w:p w14:paraId="3E624249" w14:textId="77777777" w:rsidR="0022502A" w:rsidRPr="002752C9" w:rsidRDefault="0022502A" w:rsidP="00EC664B">
            <w:pPr>
              <w:pStyle w:val="TAL"/>
              <w:rPr>
                <w:lang w:eastAsia="zh-CN"/>
              </w:rPr>
            </w:pPr>
            <w:r w:rsidRPr="002752C9">
              <w:rPr>
                <w:lang w:eastAsia="zh-CN"/>
              </w:rPr>
              <w:t>A4: access network serving Relay Nodes with gNB on board satellite/aerial</w:t>
            </w:r>
          </w:p>
        </w:tc>
        <w:tc>
          <w:tcPr>
            <w:tcW w:w="1250" w:type="pct"/>
            <w:shd w:val="clear" w:color="auto" w:fill="auto"/>
          </w:tcPr>
          <w:p w14:paraId="5A95C242" w14:textId="77777777" w:rsidR="0022502A" w:rsidRPr="002752C9" w:rsidRDefault="0022502A" w:rsidP="00EC664B">
            <w:pPr>
              <w:pStyle w:val="TAL"/>
              <w:rPr>
                <w:lang w:eastAsia="zh-CN"/>
              </w:rPr>
            </w:pPr>
            <w:r w:rsidRPr="002752C9">
              <w:rPr>
                <w:lang w:eastAsia="zh-CN"/>
              </w:rPr>
              <w:t>Relay Node</w:t>
            </w:r>
          </w:p>
        </w:tc>
        <w:tc>
          <w:tcPr>
            <w:tcW w:w="1250" w:type="pct"/>
            <w:shd w:val="clear" w:color="auto" w:fill="auto"/>
          </w:tcPr>
          <w:p w14:paraId="3E4A52B7" w14:textId="77777777" w:rsidR="0022502A" w:rsidRPr="002752C9" w:rsidRDefault="0022502A" w:rsidP="00EC664B">
            <w:pPr>
              <w:pStyle w:val="TAL"/>
              <w:rPr>
                <w:lang w:eastAsia="zh-CN"/>
              </w:rPr>
            </w:pPr>
            <w:r w:rsidRPr="002752C9">
              <w:rPr>
                <w:lang w:eastAsia="zh-CN"/>
              </w:rPr>
              <w:t>gNB or Relay Node functions</w:t>
            </w:r>
          </w:p>
        </w:tc>
        <w:tc>
          <w:tcPr>
            <w:tcW w:w="1250" w:type="pct"/>
            <w:shd w:val="clear" w:color="auto" w:fill="auto"/>
          </w:tcPr>
          <w:p w14:paraId="4454102B" w14:textId="77777777" w:rsidR="0022502A" w:rsidRPr="002752C9" w:rsidRDefault="0022502A" w:rsidP="00EC664B">
            <w:pPr>
              <w:pStyle w:val="TAL"/>
              <w:rPr>
                <w:lang w:eastAsia="zh-CN"/>
              </w:rPr>
            </w:pPr>
            <w:r w:rsidRPr="002752C9">
              <w:rPr>
                <w:lang w:eastAsia="zh-CN"/>
              </w:rPr>
              <w:t>Router interfacing to Core network</w:t>
            </w:r>
          </w:p>
        </w:tc>
      </w:tr>
    </w:tbl>
    <w:p w14:paraId="70A18993" w14:textId="55D261EC" w:rsidR="00BE74D2" w:rsidRDefault="00BE74D2" w:rsidP="00BE74D2">
      <w:pPr>
        <w:rPr>
          <w:lang w:eastAsia="zh-CN"/>
        </w:rPr>
      </w:pPr>
    </w:p>
    <w:p w14:paraId="0D04E38D" w14:textId="77777777" w:rsidR="007756A5" w:rsidRDefault="0022502A" w:rsidP="00BE74D2">
      <w:pPr>
        <w:pStyle w:val="B1"/>
        <w:ind w:left="0" w:firstLine="0"/>
        <w:rPr>
          <w:lang w:eastAsia="zh-CN"/>
        </w:rPr>
      </w:pPr>
      <w:r>
        <w:rPr>
          <w:lang w:eastAsia="zh-CN"/>
        </w:rPr>
        <w:t>In</w:t>
      </w:r>
      <w:r w:rsidR="00DF0F3E">
        <w:rPr>
          <w:rFonts w:hint="eastAsia"/>
          <w:lang w:eastAsia="zh-CN"/>
        </w:rPr>
        <w:t xml:space="preserve"> A1</w:t>
      </w:r>
      <w:r>
        <w:rPr>
          <w:lang w:eastAsia="zh-CN"/>
        </w:rPr>
        <w:t xml:space="preserve"> architecture</w:t>
      </w:r>
      <w:r w:rsidR="00DF0F3E">
        <w:rPr>
          <w:rFonts w:hint="eastAsia"/>
          <w:lang w:eastAsia="zh-CN"/>
        </w:rPr>
        <w:t xml:space="preserve">, </w:t>
      </w:r>
      <w:r w:rsidR="00DF0F3E" w:rsidRPr="00DF0F3E">
        <w:rPr>
          <w:lang w:eastAsia="zh-CN"/>
        </w:rPr>
        <w:t xml:space="preserve">the satellite/HAPS implements radio frequency conversion, analogue filtering and amplification, and sends back to Earth what goes into the conduit with only amplification and a shift from uplink to downlink frequency. </w:t>
      </w:r>
      <w:r>
        <w:rPr>
          <w:lang w:eastAsia="zh-CN"/>
        </w:rPr>
        <w:t>In A2</w:t>
      </w:r>
      <w:r w:rsidR="00380117">
        <w:rPr>
          <w:lang w:eastAsia="zh-CN"/>
        </w:rPr>
        <w:t xml:space="preserve"> </w:t>
      </w:r>
      <w:r>
        <w:rPr>
          <w:lang w:eastAsia="zh-CN"/>
        </w:rPr>
        <w:t xml:space="preserve">architecture, </w:t>
      </w:r>
      <w:r w:rsidR="00380117" w:rsidRPr="00380117">
        <w:rPr>
          <w:lang w:eastAsia="zh-CN"/>
        </w:rPr>
        <w:t>the satellite/HAPS implements gNB functions or gNB-DU functions.</w:t>
      </w:r>
      <w:r w:rsidR="00B54B84">
        <w:rPr>
          <w:lang w:eastAsia="zh-CN"/>
        </w:rPr>
        <w:t xml:space="preserve"> </w:t>
      </w:r>
      <w:r w:rsidR="00AC1B0E">
        <w:rPr>
          <w:lang w:eastAsia="zh-CN"/>
        </w:rPr>
        <w:t xml:space="preserve">In A3 architecture, </w:t>
      </w:r>
      <w:r w:rsidR="00AC1B0E" w:rsidRPr="00AC1B0E">
        <w:rPr>
          <w:lang w:eastAsia="zh-CN"/>
        </w:rPr>
        <w:t>the satellite or the aerial will relay a "Satellite friendly" NR signal between the gNB and the Relay Nodes in a transparent manner.</w:t>
      </w:r>
      <w:r w:rsidR="00AC1B0E">
        <w:rPr>
          <w:lang w:eastAsia="zh-CN"/>
        </w:rPr>
        <w:t xml:space="preserve"> In A4 architecture, </w:t>
      </w:r>
      <w:r w:rsidR="00AC1B0E" w:rsidRPr="00AC1B0E">
        <w:rPr>
          <w:lang w:eastAsia="zh-CN"/>
        </w:rPr>
        <w:t>the satellite or the aerial includes full or part of a gNB to generate/receive a "Satellite friendly" NR signal to/from the Relay Nodes.</w:t>
      </w:r>
      <w:r w:rsidR="00AC1B0E">
        <w:rPr>
          <w:lang w:eastAsia="zh-CN"/>
        </w:rPr>
        <w:t xml:space="preserve"> </w:t>
      </w:r>
    </w:p>
    <w:p w14:paraId="354B9506" w14:textId="4734567B" w:rsidR="0022502A" w:rsidRDefault="00CF553C" w:rsidP="00BE74D2">
      <w:pPr>
        <w:pStyle w:val="B1"/>
        <w:ind w:left="0" w:firstLine="0"/>
        <w:rPr>
          <w:lang w:eastAsia="zh-CN"/>
        </w:rPr>
      </w:pPr>
      <w:bookmarkStart w:id="7" w:name="OLE_LINK1"/>
      <w:r>
        <w:rPr>
          <w:lang w:eastAsia="zh-CN"/>
        </w:rPr>
        <w:t xml:space="preserve">For A3 and A4 architecture, the link from UE to CU/gNB will need at least two relay links, which is </w:t>
      </w:r>
      <w:r w:rsidR="00CC487F">
        <w:rPr>
          <w:lang w:eastAsia="zh-CN"/>
        </w:rPr>
        <w:t>more complex than the single access link in A1 and A2.</w:t>
      </w:r>
      <w:r>
        <w:rPr>
          <w:lang w:eastAsia="zh-CN"/>
        </w:rPr>
        <w:t xml:space="preserve"> </w:t>
      </w:r>
      <w:r w:rsidR="00CC487F">
        <w:rPr>
          <w:lang w:eastAsia="zh-CN"/>
        </w:rPr>
        <w:t>Furthermore</w:t>
      </w:r>
      <w:r>
        <w:rPr>
          <w:lang w:eastAsia="zh-CN"/>
        </w:rPr>
        <w:t>, the high mobility and high propagation delay character of NTN</w:t>
      </w:r>
      <w:r w:rsidR="00CC487F">
        <w:rPr>
          <w:lang w:eastAsia="zh-CN"/>
        </w:rPr>
        <w:t xml:space="preserve"> </w:t>
      </w:r>
      <w:r w:rsidR="00CC487F">
        <w:rPr>
          <w:lang w:eastAsia="zh-CN"/>
        </w:rPr>
        <w:lastRenderedPageBreak/>
        <w:t>increase the difficulty to achieve multiple-hop access.</w:t>
      </w:r>
      <w:r>
        <w:rPr>
          <w:lang w:eastAsia="zh-CN"/>
        </w:rPr>
        <w:t xml:space="preserve"> </w:t>
      </w:r>
      <w:r w:rsidR="00CC487F">
        <w:rPr>
          <w:lang w:eastAsia="zh-CN"/>
        </w:rPr>
        <w:t>Hence</w:t>
      </w:r>
      <w:r w:rsidR="00B755A7">
        <w:rPr>
          <w:lang w:eastAsia="zh-CN"/>
        </w:rPr>
        <w:t>, c</w:t>
      </w:r>
      <w:r w:rsidR="00AC1B0E">
        <w:rPr>
          <w:lang w:eastAsia="zh-CN"/>
        </w:rPr>
        <w:t>ompared to A</w:t>
      </w:r>
      <w:r w:rsidR="00A30C8F">
        <w:rPr>
          <w:lang w:eastAsia="zh-CN"/>
        </w:rPr>
        <w:t>1 and A2</w:t>
      </w:r>
      <w:r w:rsidR="00AC1B0E">
        <w:rPr>
          <w:lang w:eastAsia="zh-CN"/>
        </w:rPr>
        <w:t xml:space="preserve">, the deployment of </w:t>
      </w:r>
      <w:r w:rsidR="007756A5">
        <w:rPr>
          <w:lang w:eastAsia="zh-CN"/>
        </w:rPr>
        <w:t>A</w:t>
      </w:r>
      <w:r w:rsidR="00A30C8F">
        <w:rPr>
          <w:lang w:eastAsia="zh-CN"/>
        </w:rPr>
        <w:t>3</w:t>
      </w:r>
      <w:r w:rsidR="007756A5">
        <w:rPr>
          <w:lang w:eastAsia="zh-CN"/>
        </w:rPr>
        <w:t xml:space="preserve"> and A</w:t>
      </w:r>
      <w:r w:rsidR="00A30C8F">
        <w:rPr>
          <w:lang w:eastAsia="zh-CN"/>
        </w:rPr>
        <w:t>4</w:t>
      </w:r>
      <w:r w:rsidR="007756A5">
        <w:rPr>
          <w:lang w:eastAsia="zh-CN"/>
        </w:rPr>
        <w:t xml:space="preserve"> are</w:t>
      </w:r>
      <w:r w:rsidR="00AC1B0E">
        <w:rPr>
          <w:lang w:eastAsia="zh-CN"/>
        </w:rPr>
        <w:t xml:space="preserve"> </w:t>
      </w:r>
      <w:r w:rsidR="00A30C8F">
        <w:rPr>
          <w:lang w:eastAsia="zh-CN"/>
        </w:rPr>
        <w:t>more complex</w:t>
      </w:r>
      <w:r w:rsidR="00CC487F">
        <w:rPr>
          <w:lang w:eastAsia="zh-CN"/>
        </w:rPr>
        <w:t xml:space="preserve"> and the architecture A</w:t>
      </w:r>
      <w:r w:rsidR="00A30C8F">
        <w:rPr>
          <w:lang w:eastAsia="zh-CN"/>
        </w:rPr>
        <w:t>3</w:t>
      </w:r>
      <w:r w:rsidR="00CC487F">
        <w:rPr>
          <w:lang w:eastAsia="zh-CN"/>
        </w:rPr>
        <w:t xml:space="preserve"> and A</w:t>
      </w:r>
      <w:r w:rsidR="00A30C8F">
        <w:rPr>
          <w:lang w:eastAsia="zh-CN"/>
        </w:rPr>
        <w:t>4</w:t>
      </w:r>
      <w:r w:rsidR="00CC487F">
        <w:rPr>
          <w:lang w:eastAsia="zh-CN"/>
        </w:rPr>
        <w:t xml:space="preserve"> have </w:t>
      </w:r>
      <w:r w:rsidR="00A30C8F">
        <w:rPr>
          <w:lang w:eastAsia="zh-CN"/>
        </w:rPr>
        <w:t>more</w:t>
      </w:r>
      <w:r w:rsidR="00CC487F">
        <w:rPr>
          <w:lang w:eastAsia="zh-CN"/>
        </w:rPr>
        <w:t xml:space="preserve"> specification impact</w:t>
      </w:r>
      <w:r w:rsidR="00AC1B0E">
        <w:rPr>
          <w:lang w:eastAsia="zh-CN"/>
        </w:rPr>
        <w:t>.</w:t>
      </w:r>
      <w:r w:rsidR="00CC487F">
        <w:rPr>
          <w:lang w:eastAsia="zh-CN"/>
        </w:rPr>
        <w:t xml:space="preserve"> So, it is proposed that</w:t>
      </w:r>
      <w:r w:rsidR="00B755A7">
        <w:rPr>
          <w:lang w:eastAsia="zh-CN"/>
        </w:rPr>
        <w:t xml:space="preserve"> </w:t>
      </w:r>
      <w:r w:rsidR="007756A5">
        <w:rPr>
          <w:lang w:eastAsia="zh-CN"/>
        </w:rPr>
        <w:t>A</w:t>
      </w:r>
      <w:r w:rsidR="00A30C8F">
        <w:rPr>
          <w:lang w:eastAsia="zh-CN"/>
        </w:rPr>
        <w:t>3</w:t>
      </w:r>
      <w:r w:rsidR="007756A5">
        <w:rPr>
          <w:lang w:eastAsia="zh-CN"/>
        </w:rPr>
        <w:t xml:space="preserve"> and </w:t>
      </w:r>
      <w:r w:rsidR="00B755A7" w:rsidRPr="00B755A7">
        <w:rPr>
          <w:lang w:eastAsia="zh-CN"/>
        </w:rPr>
        <w:t>A</w:t>
      </w:r>
      <w:r w:rsidR="00A30C8F">
        <w:rPr>
          <w:lang w:eastAsia="zh-CN"/>
        </w:rPr>
        <w:t>4</w:t>
      </w:r>
      <w:r w:rsidR="00B755A7" w:rsidRPr="00B755A7">
        <w:rPr>
          <w:lang w:eastAsia="zh-CN"/>
        </w:rPr>
        <w:t xml:space="preserve"> architecture should </w:t>
      </w:r>
      <w:r w:rsidR="00A30C8F">
        <w:rPr>
          <w:lang w:eastAsia="zh-CN"/>
        </w:rPr>
        <w:t>have low priority</w:t>
      </w:r>
      <w:r w:rsidR="00B755A7">
        <w:rPr>
          <w:lang w:eastAsia="zh-CN"/>
        </w:rPr>
        <w:t xml:space="preserve"> in R16.</w:t>
      </w:r>
    </w:p>
    <w:bookmarkEnd w:id="7"/>
    <w:p w14:paraId="06B0551E" w14:textId="0847EA58" w:rsidR="00A52D31" w:rsidRDefault="002D2571" w:rsidP="00172730">
      <w:pPr>
        <w:jc w:val="both"/>
        <w:rPr>
          <w:rFonts w:eastAsiaTheme="minorEastAsia"/>
          <w:b/>
          <w:lang w:eastAsia="zh-CN"/>
        </w:rPr>
      </w:pPr>
      <w:r w:rsidRPr="002D2571">
        <w:rPr>
          <w:rFonts w:eastAsiaTheme="minorEastAsia"/>
          <w:b/>
          <w:lang w:eastAsia="zh-CN"/>
        </w:rPr>
        <w:t>Proposal</w:t>
      </w:r>
      <w:r w:rsidR="00E44657">
        <w:rPr>
          <w:rFonts w:eastAsiaTheme="minorEastAsia"/>
          <w:b/>
          <w:lang w:eastAsia="zh-CN"/>
        </w:rPr>
        <w:t xml:space="preserve"> </w:t>
      </w:r>
      <w:r w:rsidR="00B755A7">
        <w:rPr>
          <w:rFonts w:eastAsiaTheme="minorEastAsia"/>
          <w:b/>
          <w:lang w:eastAsia="zh-CN"/>
        </w:rPr>
        <w:t>1</w:t>
      </w:r>
      <w:r w:rsidRPr="002D2571">
        <w:rPr>
          <w:rFonts w:eastAsiaTheme="minorEastAsia"/>
          <w:b/>
          <w:lang w:eastAsia="zh-CN"/>
        </w:rPr>
        <w:t>:</w:t>
      </w:r>
      <w:r w:rsidR="00A60190" w:rsidRPr="002D2571">
        <w:rPr>
          <w:rFonts w:eastAsiaTheme="minorEastAsia"/>
          <w:b/>
          <w:lang w:eastAsia="zh-CN"/>
        </w:rPr>
        <w:t xml:space="preserve"> </w:t>
      </w:r>
      <w:r w:rsidR="00A30C8F" w:rsidRPr="00A30C8F">
        <w:rPr>
          <w:rFonts w:eastAsiaTheme="minorEastAsia"/>
          <w:b/>
          <w:lang w:eastAsia="zh-CN"/>
        </w:rPr>
        <w:t>A3 and A4 architecture should have low priority in R16</w:t>
      </w:r>
      <w:r w:rsidR="00CF553C">
        <w:rPr>
          <w:rFonts w:eastAsiaTheme="minorEastAsia"/>
          <w:b/>
          <w:lang w:eastAsia="zh-CN"/>
        </w:rPr>
        <w:t>.</w:t>
      </w:r>
    </w:p>
    <w:p w14:paraId="02590EDE" w14:textId="6500C711" w:rsidR="00B755A7" w:rsidRDefault="00B755A7" w:rsidP="00B755A7">
      <w:pPr>
        <w:jc w:val="both"/>
        <w:rPr>
          <w:rFonts w:eastAsiaTheme="minorEastAsia"/>
          <w:lang w:eastAsia="zh-CN"/>
        </w:rPr>
      </w:pPr>
      <w:r>
        <w:rPr>
          <w:rFonts w:eastAsiaTheme="minorEastAsia"/>
          <w:lang w:eastAsia="zh-CN"/>
        </w:rPr>
        <w:t>The following table shows the deployment scenarios of NTN as defined in [</w:t>
      </w:r>
      <w:r w:rsidR="00F47C6B">
        <w:rPr>
          <w:rFonts w:eastAsiaTheme="minorEastAsia"/>
          <w:lang w:eastAsia="zh-CN"/>
        </w:rPr>
        <w:t>1</w:t>
      </w:r>
      <w:r>
        <w:rPr>
          <w:rFonts w:eastAsiaTheme="minorEastAsia"/>
          <w:lang w:eastAsia="zh-CN"/>
        </w:rPr>
        <w:t xml:space="preserve">]. </w:t>
      </w:r>
      <w:r w:rsidR="00CC487F">
        <w:rPr>
          <w:rFonts w:eastAsiaTheme="minorEastAsia"/>
          <w:lang w:eastAsia="zh-CN"/>
        </w:rPr>
        <w:t xml:space="preserve">The deployment scenario for A1 architecture is D2. D2 is based on </w:t>
      </w:r>
      <w:r w:rsidR="007B1A1D">
        <w:rPr>
          <w:rFonts w:eastAsiaTheme="minorEastAsia"/>
          <w:lang w:eastAsia="zh-CN"/>
        </w:rPr>
        <w:t xml:space="preserve">GEO at 35786km. </w:t>
      </w:r>
      <w:r w:rsidR="00CC487F">
        <w:rPr>
          <w:rFonts w:eastAsiaTheme="minorEastAsia"/>
          <w:lang w:eastAsia="zh-CN"/>
        </w:rPr>
        <w:t>The deployment scenario for A2 architecture</w:t>
      </w:r>
      <w:r>
        <w:rPr>
          <w:rFonts w:eastAsiaTheme="minorEastAsia"/>
          <w:lang w:eastAsia="zh-CN"/>
        </w:rPr>
        <w:t xml:space="preserve"> </w:t>
      </w:r>
      <w:r w:rsidR="00CC487F">
        <w:rPr>
          <w:rFonts w:eastAsiaTheme="minorEastAsia"/>
          <w:lang w:eastAsia="zh-CN"/>
        </w:rPr>
        <w:t>is</w:t>
      </w:r>
      <w:r>
        <w:rPr>
          <w:rFonts w:eastAsiaTheme="minorEastAsia"/>
          <w:lang w:eastAsia="zh-CN"/>
        </w:rPr>
        <w:t xml:space="preserve"> D3 and D5. D3 is based on Non-GEO down to 600km and D5 is based on UAS between 8km and 50km including HAPS. For Non-GEO, its motion </w:t>
      </w:r>
      <w:r w:rsidR="006B329C">
        <w:rPr>
          <w:rFonts w:eastAsiaTheme="minorEastAsia"/>
          <w:lang w:eastAsia="zh-CN"/>
        </w:rPr>
        <w:t>is very rapid</w:t>
      </w:r>
      <w:r>
        <w:rPr>
          <w:rFonts w:eastAsiaTheme="minorEastAsia"/>
          <w:lang w:eastAsia="zh-CN"/>
        </w:rPr>
        <w:t xml:space="preserve"> and will result in </w:t>
      </w:r>
      <w:r w:rsidR="006B329C">
        <w:rPr>
          <w:rFonts w:eastAsiaTheme="minorEastAsia"/>
          <w:lang w:eastAsia="zh-CN"/>
        </w:rPr>
        <w:t>paging and handover issues as analysed in [</w:t>
      </w:r>
      <w:r w:rsidR="00F47C6B">
        <w:rPr>
          <w:rFonts w:eastAsiaTheme="minorEastAsia"/>
          <w:lang w:eastAsia="zh-CN"/>
        </w:rPr>
        <w:t>2</w:t>
      </w:r>
      <w:r w:rsidR="006B329C">
        <w:rPr>
          <w:rFonts w:eastAsiaTheme="minorEastAsia"/>
          <w:lang w:eastAsia="zh-CN"/>
        </w:rPr>
        <w:t xml:space="preserve">]. This will bring large specification impact. However, </w:t>
      </w:r>
      <w:r w:rsidR="007B1A1D">
        <w:rPr>
          <w:rFonts w:eastAsiaTheme="minorEastAsia"/>
          <w:lang w:eastAsia="zh-CN"/>
        </w:rPr>
        <w:t xml:space="preserve">GEO and </w:t>
      </w:r>
      <w:r w:rsidR="006B329C">
        <w:rPr>
          <w:rFonts w:eastAsiaTheme="minorEastAsia"/>
          <w:lang w:eastAsia="zh-CN"/>
        </w:rPr>
        <w:t>UAS does not move usually</w:t>
      </w:r>
      <w:r w:rsidR="00525CD5">
        <w:rPr>
          <w:rFonts w:eastAsiaTheme="minorEastAsia"/>
          <w:lang w:eastAsia="zh-CN"/>
        </w:rPr>
        <w:t xml:space="preserve"> or the mobility speed is low</w:t>
      </w:r>
      <w:r w:rsidR="006B329C">
        <w:rPr>
          <w:rFonts w:eastAsiaTheme="minorEastAsia"/>
          <w:lang w:eastAsia="zh-CN"/>
        </w:rPr>
        <w:t xml:space="preserve">, and then the NR paging and handover mechanism can work directly. </w:t>
      </w:r>
      <w:r w:rsidR="00525CD5">
        <w:rPr>
          <w:rFonts w:eastAsiaTheme="minorEastAsia"/>
          <w:lang w:eastAsia="zh-CN"/>
        </w:rPr>
        <w:t xml:space="preserve">What’s more, due to the lower altitude, the propagation delay of UAS will lower than </w:t>
      </w:r>
      <w:r w:rsidR="007B1A1D">
        <w:rPr>
          <w:rFonts w:eastAsiaTheme="minorEastAsia"/>
          <w:lang w:eastAsia="zh-CN"/>
        </w:rPr>
        <w:t>GEO</w:t>
      </w:r>
      <w:r w:rsidR="00525CD5">
        <w:rPr>
          <w:rFonts w:eastAsiaTheme="minorEastAsia"/>
          <w:lang w:eastAsia="zh-CN"/>
        </w:rPr>
        <w:t xml:space="preserve">, and this reduce the specification impact further. </w:t>
      </w:r>
      <w:r w:rsidR="006B329C">
        <w:rPr>
          <w:rFonts w:eastAsiaTheme="minorEastAsia"/>
          <w:lang w:eastAsia="zh-CN"/>
        </w:rPr>
        <w:t>The only problem</w:t>
      </w:r>
      <w:r w:rsidR="00525CD5">
        <w:rPr>
          <w:rFonts w:eastAsiaTheme="minorEastAsia"/>
          <w:lang w:eastAsia="zh-CN"/>
        </w:rPr>
        <w:t xml:space="preserve"> of D5</w:t>
      </w:r>
      <w:r w:rsidR="006B329C">
        <w:rPr>
          <w:rFonts w:eastAsiaTheme="minorEastAsia"/>
          <w:lang w:eastAsia="zh-CN"/>
        </w:rPr>
        <w:t xml:space="preserve"> may be how to solve the backhaul from UAS to 5GC. </w:t>
      </w:r>
      <w:r w:rsidR="00525CD5">
        <w:rPr>
          <w:rFonts w:eastAsiaTheme="minorEastAsia"/>
          <w:lang w:eastAsia="zh-CN"/>
        </w:rPr>
        <w:t>Therefore, D5 should have higher priority in R16.</w:t>
      </w:r>
    </w:p>
    <w:p w14:paraId="093EC0B8" w14:textId="482C1495" w:rsidR="00525CD5" w:rsidRPr="00525CD5" w:rsidRDefault="00525CD5" w:rsidP="00B755A7">
      <w:pPr>
        <w:jc w:val="both"/>
        <w:rPr>
          <w:rFonts w:eastAsiaTheme="minorEastAsia"/>
          <w:b/>
          <w:lang w:eastAsia="zh-CN"/>
        </w:rPr>
      </w:pPr>
      <w:r w:rsidRPr="00525CD5">
        <w:rPr>
          <w:rFonts w:eastAsiaTheme="minorEastAsia"/>
          <w:b/>
          <w:lang w:eastAsia="zh-CN"/>
        </w:rPr>
        <w:t>Proposal 2: D5 should have higher priority in R16.</w:t>
      </w:r>
    </w:p>
    <w:p w14:paraId="3FFDB016" w14:textId="52EE4554" w:rsidR="00B755A7" w:rsidRPr="00B755A7" w:rsidRDefault="00B755A7" w:rsidP="00B755A7">
      <w:pPr>
        <w:pStyle w:val="TH"/>
      </w:pPr>
      <w:r w:rsidRPr="002752C9">
        <w:t xml:space="preserve">Table </w:t>
      </w:r>
      <w:r>
        <w:t>2</w:t>
      </w:r>
      <w:r w:rsidRPr="002752C9">
        <w:t>: 5G system eleme</w:t>
      </w:r>
      <w:r>
        <w:t>nts mapping in NTN architecture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9"/>
        <w:gridCol w:w="1710"/>
        <w:gridCol w:w="1543"/>
        <w:gridCol w:w="1533"/>
        <w:gridCol w:w="1520"/>
        <w:gridCol w:w="1506"/>
      </w:tblGrid>
      <w:tr w:rsidR="00B755A7" w:rsidRPr="002752C9" w14:paraId="47B746A2" w14:textId="77777777" w:rsidTr="00751983">
        <w:trPr>
          <w:cantSplit/>
          <w:trHeight w:val="20"/>
          <w:tblHeader/>
        </w:trPr>
        <w:tc>
          <w:tcPr>
            <w:tcW w:w="944" w:type="pct"/>
            <w:shd w:val="clear" w:color="auto" w:fill="auto"/>
            <w:tcMar>
              <w:top w:w="0" w:type="dxa"/>
              <w:left w:w="108" w:type="dxa"/>
              <w:bottom w:w="0" w:type="dxa"/>
              <w:right w:w="108" w:type="dxa"/>
            </w:tcMar>
            <w:vAlign w:val="center"/>
            <w:hideMark/>
          </w:tcPr>
          <w:p w14:paraId="3BC3AB74" w14:textId="77777777" w:rsidR="00B755A7" w:rsidRPr="002752C9" w:rsidRDefault="00B755A7" w:rsidP="00751983">
            <w:pPr>
              <w:pStyle w:val="TAC"/>
              <w:ind w:left="400" w:hanging="400"/>
              <w:rPr>
                <w:rFonts w:eastAsia="Malgun Gothic"/>
                <w:b/>
                <w:lang w:val="en-GB"/>
              </w:rPr>
            </w:pPr>
            <w:r w:rsidRPr="002752C9">
              <w:rPr>
                <w:rFonts w:eastAsia="Malgun Gothic"/>
                <w:b/>
                <w:lang w:val="en-GB"/>
              </w:rPr>
              <w:t>Main attributes</w:t>
            </w:r>
          </w:p>
        </w:tc>
        <w:tc>
          <w:tcPr>
            <w:tcW w:w="888" w:type="pct"/>
            <w:shd w:val="clear" w:color="auto" w:fill="auto"/>
            <w:vAlign w:val="center"/>
          </w:tcPr>
          <w:p w14:paraId="5C95512A" w14:textId="77777777" w:rsidR="00B755A7" w:rsidRPr="002752C9" w:rsidRDefault="00B755A7" w:rsidP="00751983">
            <w:pPr>
              <w:pStyle w:val="TAC"/>
              <w:ind w:left="400" w:hanging="400"/>
              <w:rPr>
                <w:rFonts w:eastAsia="Malgun Gothic"/>
                <w:b/>
                <w:lang w:val="en-GB"/>
              </w:rPr>
            </w:pPr>
            <w:r w:rsidRPr="002752C9">
              <w:rPr>
                <w:rFonts w:eastAsia="Malgun Gothic"/>
                <w:b/>
                <w:lang w:val="en-GB"/>
              </w:rPr>
              <w:t>Deployment-D1</w:t>
            </w:r>
          </w:p>
        </w:tc>
        <w:tc>
          <w:tcPr>
            <w:tcW w:w="801" w:type="pct"/>
            <w:shd w:val="clear" w:color="auto" w:fill="auto"/>
            <w:vAlign w:val="center"/>
          </w:tcPr>
          <w:p w14:paraId="675791CC" w14:textId="77777777" w:rsidR="00B755A7" w:rsidRPr="002752C9" w:rsidRDefault="00B755A7" w:rsidP="00751983">
            <w:pPr>
              <w:pStyle w:val="TAC"/>
              <w:ind w:left="400" w:hanging="400"/>
              <w:rPr>
                <w:rFonts w:eastAsia="Malgun Gothic"/>
                <w:b/>
                <w:lang w:val="en-GB"/>
              </w:rPr>
            </w:pPr>
            <w:r w:rsidRPr="002752C9">
              <w:rPr>
                <w:rFonts w:eastAsia="Malgun Gothic"/>
                <w:b/>
                <w:lang w:val="en-GB"/>
              </w:rPr>
              <w:t>Deployment-D2</w:t>
            </w:r>
          </w:p>
        </w:tc>
        <w:tc>
          <w:tcPr>
            <w:tcW w:w="796" w:type="pct"/>
            <w:shd w:val="clear" w:color="auto" w:fill="auto"/>
            <w:vAlign w:val="center"/>
          </w:tcPr>
          <w:p w14:paraId="25811B46" w14:textId="77777777" w:rsidR="00B755A7" w:rsidRPr="002752C9" w:rsidRDefault="00B755A7" w:rsidP="00751983">
            <w:pPr>
              <w:pStyle w:val="TAC"/>
              <w:ind w:left="400" w:hanging="400"/>
              <w:rPr>
                <w:rFonts w:eastAsia="Malgun Gothic"/>
                <w:b/>
                <w:lang w:val="en-GB"/>
              </w:rPr>
            </w:pPr>
            <w:r w:rsidRPr="002752C9">
              <w:rPr>
                <w:rFonts w:eastAsia="Malgun Gothic"/>
                <w:b/>
                <w:lang w:val="en-GB"/>
              </w:rPr>
              <w:t>Deployment-D3</w:t>
            </w:r>
          </w:p>
        </w:tc>
        <w:tc>
          <w:tcPr>
            <w:tcW w:w="789" w:type="pct"/>
            <w:shd w:val="clear" w:color="auto" w:fill="auto"/>
            <w:vAlign w:val="center"/>
          </w:tcPr>
          <w:p w14:paraId="65000FF0" w14:textId="77777777" w:rsidR="00B755A7" w:rsidRPr="002752C9" w:rsidRDefault="00B755A7" w:rsidP="00751983">
            <w:pPr>
              <w:pStyle w:val="TAC"/>
              <w:ind w:left="400" w:hanging="400"/>
              <w:rPr>
                <w:rFonts w:eastAsia="Malgun Gothic"/>
                <w:b/>
                <w:lang w:val="en-GB"/>
              </w:rPr>
            </w:pPr>
            <w:r w:rsidRPr="002752C9">
              <w:rPr>
                <w:rFonts w:eastAsia="Malgun Gothic"/>
                <w:b/>
                <w:lang w:val="en-GB"/>
              </w:rPr>
              <w:t>Deployment-D4</w:t>
            </w:r>
          </w:p>
        </w:tc>
        <w:tc>
          <w:tcPr>
            <w:tcW w:w="782" w:type="pct"/>
            <w:shd w:val="clear" w:color="auto" w:fill="auto"/>
            <w:vAlign w:val="center"/>
          </w:tcPr>
          <w:p w14:paraId="4E705D47" w14:textId="77777777" w:rsidR="00B755A7" w:rsidRPr="002752C9" w:rsidRDefault="00B755A7" w:rsidP="00751983">
            <w:pPr>
              <w:pStyle w:val="TAC"/>
              <w:ind w:left="400" w:hanging="400"/>
              <w:rPr>
                <w:rFonts w:eastAsia="Malgun Gothic"/>
                <w:b/>
                <w:lang w:val="en-GB"/>
              </w:rPr>
            </w:pPr>
            <w:r w:rsidRPr="002752C9">
              <w:rPr>
                <w:rFonts w:eastAsia="Malgun Gothic"/>
                <w:b/>
                <w:lang w:val="en-GB"/>
              </w:rPr>
              <w:t>Deployment-D5</w:t>
            </w:r>
          </w:p>
        </w:tc>
      </w:tr>
      <w:tr w:rsidR="00B755A7" w:rsidRPr="002752C9" w14:paraId="0DC4F6C6" w14:textId="77777777" w:rsidTr="00751983">
        <w:trPr>
          <w:cantSplit/>
          <w:trHeight w:val="20"/>
        </w:trPr>
        <w:tc>
          <w:tcPr>
            <w:tcW w:w="944" w:type="pct"/>
            <w:shd w:val="clear" w:color="auto" w:fill="FFFFFF"/>
            <w:tcMar>
              <w:top w:w="0" w:type="dxa"/>
              <w:left w:w="108" w:type="dxa"/>
              <w:bottom w:w="0" w:type="dxa"/>
              <w:right w:w="108" w:type="dxa"/>
            </w:tcMar>
            <w:hideMark/>
          </w:tcPr>
          <w:p w14:paraId="5D1D8686" w14:textId="77777777" w:rsidR="00B755A7" w:rsidRPr="002752C9" w:rsidRDefault="00B755A7" w:rsidP="00751983">
            <w:pPr>
              <w:pStyle w:val="TAL"/>
            </w:pPr>
            <w:r w:rsidRPr="002752C9">
              <w:t>Platform orbit and altitude</w:t>
            </w:r>
          </w:p>
        </w:tc>
        <w:tc>
          <w:tcPr>
            <w:tcW w:w="888" w:type="pct"/>
            <w:shd w:val="clear" w:color="auto" w:fill="FFFFFF"/>
          </w:tcPr>
          <w:p w14:paraId="50BE9C12" w14:textId="77777777" w:rsidR="00B755A7" w:rsidRPr="002752C9" w:rsidRDefault="00B755A7" w:rsidP="00751983">
            <w:pPr>
              <w:pStyle w:val="TAL"/>
            </w:pPr>
            <w:r w:rsidRPr="002752C9">
              <w:t>GEO at 35 786 km</w:t>
            </w:r>
          </w:p>
        </w:tc>
        <w:tc>
          <w:tcPr>
            <w:tcW w:w="801" w:type="pct"/>
            <w:shd w:val="clear" w:color="auto" w:fill="FFFFFF"/>
          </w:tcPr>
          <w:p w14:paraId="3B762CC4" w14:textId="77777777" w:rsidR="00B755A7" w:rsidRPr="002752C9" w:rsidRDefault="00B755A7" w:rsidP="00751983">
            <w:pPr>
              <w:pStyle w:val="TAL"/>
            </w:pPr>
            <w:r w:rsidRPr="00CC487F">
              <w:rPr>
                <w:highlight w:val="yellow"/>
              </w:rPr>
              <w:t>GEO at 35 786 km</w:t>
            </w:r>
          </w:p>
        </w:tc>
        <w:tc>
          <w:tcPr>
            <w:tcW w:w="796" w:type="pct"/>
            <w:shd w:val="clear" w:color="auto" w:fill="FFFFFF"/>
          </w:tcPr>
          <w:p w14:paraId="3FA026F5" w14:textId="77777777" w:rsidR="00B755A7" w:rsidRPr="002752C9" w:rsidRDefault="00B755A7" w:rsidP="00751983">
            <w:pPr>
              <w:pStyle w:val="TAL"/>
            </w:pPr>
            <w:r w:rsidRPr="00525CD5">
              <w:rPr>
                <w:highlight w:val="green"/>
              </w:rPr>
              <w:t>Non-GEO down to 600 km</w:t>
            </w:r>
          </w:p>
        </w:tc>
        <w:tc>
          <w:tcPr>
            <w:tcW w:w="789" w:type="pct"/>
            <w:shd w:val="clear" w:color="auto" w:fill="FFFFFF"/>
          </w:tcPr>
          <w:p w14:paraId="7E0350FA" w14:textId="77777777" w:rsidR="00B755A7" w:rsidRPr="002752C9" w:rsidRDefault="00B755A7" w:rsidP="00751983">
            <w:pPr>
              <w:pStyle w:val="TAL"/>
            </w:pPr>
            <w:r w:rsidRPr="002752C9">
              <w:t>Non-GEO down to 600 km</w:t>
            </w:r>
          </w:p>
        </w:tc>
        <w:tc>
          <w:tcPr>
            <w:tcW w:w="782" w:type="pct"/>
            <w:shd w:val="clear" w:color="auto" w:fill="FFFFFF"/>
          </w:tcPr>
          <w:p w14:paraId="60468E10" w14:textId="77777777" w:rsidR="00B755A7" w:rsidRPr="002752C9" w:rsidRDefault="00B755A7" w:rsidP="00751983">
            <w:pPr>
              <w:pStyle w:val="TAL"/>
            </w:pPr>
            <w:r w:rsidRPr="00525CD5">
              <w:rPr>
                <w:highlight w:val="green"/>
              </w:rPr>
              <w:t>UAS between 8 km and 50 km including HAPS</w:t>
            </w:r>
          </w:p>
        </w:tc>
      </w:tr>
      <w:tr w:rsidR="00B755A7" w:rsidRPr="002752C9" w14:paraId="433E0048" w14:textId="77777777" w:rsidTr="00751983">
        <w:trPr>
          <w:cantSplit/>
          <w:trHeight w:val="20"/>
        </w:trPr>
        <w:tc>
          <w:tcPr>
            <w:tcW w:w="944" w:type="pct"/>
            <w:shd w:val="clear" w:color="auto" w:fill="FFFFFF"/>
            <w:tcMar>
              <w:top w:w="0" w:type="dxa"/>
              <w:left w:w="108" w:type="dxa"/>
              <w:bottom w:w="0" w:type="dxa"/>
              <w:right w:w="108" w:type="dxa"/>
            </w:tcMar>
            <w:hideMark/>
          </w:tcPr>
          <w:p w14:paraId="583BC02D" w14:textId="77777777" w:rsidR="00B755A7" w:rsidRPr="002752C9" w:rsidRDefault="00B755A7" w:rsidP="00751983">
            <w:pPr>
              <w:pStyle w:val="TAL"/>
            </w:pPr>
            <w:r w:rsidRPr="002752C9">
              <w:t>Carrier Frequency on the link between Air / space-borne platform and UE</w:t>
            </w:r>
          </w:p>
        </w:tc>
        <w:tc>
          <w:tcPr>
            <w:tcW w:w="888" w:type="pct"/>
            <w:shd w:val="clear" w:color="auto" w:fill="FFFFFF"/>
          </w:tcPr>
          <w:p w14:paraId="07486BAC" w14:textId="77777777" w:rsidR="00B755A7" w:rsidRPr="002752C9" w:rsidRDefault="00B755A7" w:rsidP="00751983">
            <w:pPr>
              <w:pStyle w:val="TAL"/>
            </w:pPr>
            <w:r w:rsidRPr="002752C9">
              <w:t>Around 20 GHz for DL</w:t>
            </w:r>
          </w:p>
          <w:p w14:paraId="0057597D" w14:textId="77777777" w:rsidR="00B755A7" w:rsidRPr="002752C9" w:rsidRDefault="00B755A7" w:rsidP="00751983">
            <w:pPr>
              <w:pStyle w:val="TAL"/>
            </w:pPr>
            <w:r w:rsidRPr="002752C9">
              <w:t>Around 30 GHz for UL (Ka band)</w:t>
            </w:r>
          </w:p>
        </w:tc>
        <w:tc>
          <w:tcPr>
            <w:tcW w:w="801" w:type="pct"/>
            <w:shd w:val="clear" w:color="auto" w:fill="FFFFFF"/>
          </w:tcPr>
          <w:p w14:paraId="3210C623" w14:textId="77777777" w:rsidR="00B755A7" w:rsidRPr="002752C9" w:rsidRDefault="00B755A7" w:rsidP="00751983">
            <w:pPr>
              <w:pStyle w:val="TAL"/>
            </w:pPr>
            <w:r w:rsidRPr="002752C9">
              <w:t>Around 2 GHz for both DL and UL (S band)</w:t>
            </w:r>
          </w:p>
        </w:tc>
        <w:tc>
          <w:tcPr>
            <w:tcW w:w="796" w:type="pct"/>
            <w:shd w:val="clear" w:color="auto" w:fill="FFFFFF"/>
          </w:tcPr>
          <w:p w14:paraId="488DE942" w14:textId="77777777" w:rsidR="00B755A7" w:rsidRPr="002752C9" w:rsidRDefault="00B755A7" w:rsidP="00751983">
            <w:pPr>
              <w:pStyle w:val="TAL"/>
            </w:pPr>
            <w:r w:rsidRPr="002752C9">
              <w:t>Around 2 GHz for both DL and UL (S band)</w:t>
            </w:r>
          </w:p>
        </w:tc>
        <w:tc>
          <w:tcPr>
            <w:tcW w:w="789" w:type="pct"/>
            <w:shd w:val="clear" w:color="auto" w:fill="FFFFFF"/>
          </w:tcPr>
          <w:p w14:paraId="073A6837" w14:textId="77777777" w:rsidR="00B755A7" w:rsidRPr="002752C9" w:rsidRDefault="00B755A7" w:rsidP="00751983">
            <w:pPr>
              <w:pStyle w:val="TAL"/>
            </w:pPr>
            <w:r w:rsidRPr="002752C9">
              <w:t>Around 20 GHz for DL</w:t>
            </w:r>
          </w:p>
          <w:p w14:paraId="66BCB449" w14:textId="77777777" w:rsidR="00B755A7" w:rsidRPr="002752C9" w:rsidRDefault="00B755A7" w:rsidP="00751983">
            <w:pPr>
              <w:pStyle w:val="TAL"/>
            </w:pPr>
            <w:r w:rsidRPr="002752C9">
              <w:t>Around 30 GHz for UL (Ka band)</w:t>
            </w:r>
          </w:p>
        </w:tc>
        <w:tc>
          <w:tcPr>
            <w:tcW w:w="782" w:type="pct"/>
            <w:shd w:val="clear" w:color="auto" w:fill="FFFFFF"/>
          </w:tcPr>
          <w:p w14:paraId="705D3819" w14:textId="77777777" w:rsidR="00B755A7" w:rsidRPr="002752C9" w:rsidRDefault="00B755A7" w:rsidP="00751983">
            <w:pPr>
              <w:pStyle w:val="TAL"/>
            </w:pPr>
            <w:r w:rsidRPr="002752C9">
              <w:t>Below and above 6 GHz</w:t>
            </w:r>
          </w:p>
        </w:tc>
      </w:tr>
      <w:tr w:rsidR="00B755A7" w:rsidRPr="002752C9" w14:paraId="58EE1DDF" w14:textId="77777777" w:rsidTr="00751983">
        <w:trPr>
          <w:cantSplit/>
          <w:trHeight w:val="20"/>
        </w:trPr>
        <w:tc>
          <w:tcPr>
            <w:tcW w:w="944" w:type="pct"/>
            <w:shd w:val="clear" w:color="auto" w:fill="FFFFFF"/>
            <w:tcMar>
              <w:top w:w="0" w:type="dxa"/>
              <w:left w:w="108" w:type="dxa"/>
              <w:bottom w:w="0" w:type="dxa"/>
              <w:right w:w="108" w:type="dxa"/>
            </w:tcMar>
            <w:hideMark/>
          </w:tcPr>
          <w:p w14:paraId="3C9DA4E5" w14:textId="77777777" w:rsidR="00B755A7" w:rsidRPr="002752C9" w:rsidRDefault="00B755A7" w:rsidP="00751983">
            <w:pPr>
              <w:pStyle w:val="TAL"/>
            </w:pPr>
            <w:r w:rsidRPr="002752C9">
              <w:t>Beam pattern</w:t>
            </w:r>
          </w:p>
        </w:tc>
        <w:tc>
          <w:tcPr>
            <w:tcW w:w="888" w:type="pct"/>
            <w:shd w:val="clear" w:color="auto" w:fill="FFFFFF"/>
          </w:tcPr>
          <w:p w14:paraId="06CBBDC3" w14:textId="77777777" w:rsidR="00B755A7" w:rsidRPr="002752C9" w:rsidRDefault="00B755A7" w:rsidP="00751983">
            <w:pPr>
              <w:pStyle w:val="TAL"/>
            </w:pPr>
            <w:r w:rsidRPr="002752C9">
              <w:t>Earth fixed beams</w:t>
            </w:r>
          </w:p>
        </w:tc>
        <w:tc>
          <w:tcPr>
            <w:tcW w:w="801" w:type="pct"/>
            <w:shd w:val="clear" w:color="auto" w:fill="FFFFFF"/>
          </w:tcPr>
          <w:p w14:paraId="513B89C7" w14:textId="77777777" w:rsidR="00B755A7" w:rsidRPr="002752C9" w:rsidRDefault="00B755A7" w:rsidP="00751983">
            <w:pPr>
              <w:pStyle w:val="TAL"/>
            </w:pPr>
            <w:r w:rsidRPr="002752C9">
              <w:t>Earth fixed beams</w:t>
            </w:r>
          </w:p>
        </w:tc>
        <w:tc>
          <w:tcPr>
            <w:tcW w:w="796" w:type="pct"/>
            <w:shd w:val="clear" w:color="auto" w:fill="FFFFFF"/>
          </w:tcPr>
          <w:p w14:paraId="74216A03" w14:textId="77777777" w:rsidR="00B755A7" w:rsidRPr="002752C9" w:rsidRDefault="00B755A7" w:rsidP="00751983">
            <w:pPr>
              <w:pStyle w:val="TAL"/>
            </w:pPr>
            <w:r w:rsidRPr="002752C9">
              <w:t>Moving beams</w:t>
            </w:r>
          </w:p>
        </w:tc>
        <w:tc>
          <w:tcPr>
            <w:tcW w:w="789" w:type="pct"/>
            <w:shd w:val="clear" w:color="auto" w:fill="FFFFFF"/>
          </w:tcPr>
          <w:p w14:paraId="40ECE34F" w14:textId="77777777" w:rsidR="00B755A7" w:rsidRPr="002752C9" w:rsidRDefault="00B755A7" w:rsidP="00751983">
            <w:pPr>
              <w:pStyle w:val="TAL"/>
            </w:pPr>
            <w:r w:rsidRPr="002752C9">
              <w:t>Earth fixed beams</w:t>
            </w:r>
          </w:p>
        </w:tc>
        <w:tc>
          <w:tcPr>
            <w:tcW w:w="782" w:type="pct"/>
            <w:shd w:val="clear" w:color="auto" w:fill="FFFFFF"/>
          </w:tcPr>
          <w:p w14:paraId="5AD92F08" w14:textId="77777777" w:rsidR="00B755A7" w:rsidRPr="002752C9" w:rsidRDefault="00B755A7" w:rsidP="00751983">
            <w:pPr>
              <w:pStyle w:val="TAL"/>
            </w:pPr>
            <w:r w:rsidRPr="002752C9">
              <w:t>Earth fixed beams</w:t>
            </w:r>
          </w:p>
        </w:tc>
      </w:tr>
      <w:tr w:rsidR="00B755A7" w:rsidRPr="002752C9" w14:paraId="433CD5FF" w14:textId="77777777" w:rsidTr="00751983">
        <w:trPr>
          <w:cantSplit/>
          <w:trHeight w:val="20"/>
        </w:trPr>
        <w:tc>
          <w:tcPr>
            <w:tcW w:w="944" w:type="pct"/>
            <w:shd w:val="clear" w:color="auto" w:fill="FFFFFF"/>
            <w:tcMar>
              <w:top w:w="0" w:type="dxa"/>
              <w:left w:w="108" w:type="dxa"/>
              <w:bottom w:w="0" w:type="dxa"/>
              <w:right w:w="108" w:type="dxa"/>
            </w:tcMar>
            <w:hideMark/>
          </w:tcPr>
          <w:p w14:paraId="41FCD74B" w14:textId="77777777" w:rsidR="00B755A7" w:rsidRPr="002752C9" w:rsidRDefault="00B755A7" w:rsidP="00751983">
            <w:pPr>
              <w:pStyle w:val="TAL"/>
            </w:pPr>
            <w:r w:rsidRPr="002752C9">
              <w:t>Duplexing</w:t>
            </w:r>
          </w:p>
        </w:tc>
        <w:tc>
          <w:tcPr>
            <w:tcW w:w="888" w:type="pct"/>
            <w:shd w:val="clear" w:color="auto" w:fill="FFFFFF"/>
          </w:tcPr>
          <w:p w14:paraId="1BDC2593" w14:textId="77777777" w:rsidR="00B755A7" w:rsidRPr="002752C9" w:rsidRDefault="00B755A7" w:rsidP="00751983">
            <w:pPr>
              <w:pStyle w:val="TAL"/>
            </w:pPr>
            <w:r w:rsidRPr="002752C9">
              <w:t>FDD</w:t>
            </w:r>
          </w:p>
        </w:tc>
        <w:tc>
          <w:tcPr>
            <w:tcW w:w="801" w:type="pct"/>
            <w:shd w:val="clear" w:color="auto" w:fill="FFFFFF"/>
          </w:tcPr>
          <w:p w14:paraId="679A3D42" w14:textId="77777777" w:rsidR="00B755A7" w:rsidRPr="002752C9" w:rsidRDefault="00B755A7" w:rsidP="00751983">
            <w:pPr>
              <w:pStyle w:val="TAL"/>
            </w:pPr>
            <w:r w:rsidRPr="002752C9">
              <w:t>FDD</w:t>
            </w:r>
          </w:p>
        </w:tc>
        <w:tc>
          <w:tcPr>
            <w:tcW w:w="796" w:type="pct"/>
            <w:shd w:val="clear" w:color="auto" w:fill="FFFFFF"/>
          </w:tcPr>
          <w:p w14:paraId="232D0A69" w14:textId="77777777" w:rsidR="00B755A7" w:rsidRPr="002752C9" w:rsidRDefault="00B755A7" w:rsidP="00751983">
            <w:pPr>
              <w:pStyle w:val="TAL"/>
            </w:pPr>
            <w:r w:rsidRPr="002752C9">
              <w:t>FDD</w:t>
            </w:r>
          </w:p>
        </w:tc>
        <w:tc>
          <w:tcPr>
            <w:tcW w:w="789" w:type="pct"/>
            <w:shd w:val="clear" w:color="auto" w:fill="FFFFFF"/>
          </w:tcPr>
          <w:p w14:paraId="11F5142C" w14:textId="77777777" w:rsidR="00B755A7" w:rsidRPr="002752C9" w:rsidRDefault="00B755A7" w:rsidP="00751983">
            <w:pPr>
              <w:pStyle w:val="TAL"/>
            </w:pPr>
            <w:r w:rsidRPr="002752C9">
              <w:t>FDD</w:t>
            </w:r>
          </w:p>
        </w:tc>
        <w:tc>
          <w:tcPr>
            <w:tcW w:w="782" w:type="pct"/>
            <w:shd w:val="clear" w:color="auto" w:fill="FFFFFF"/>
          </w:tcPr>
          <w:p w14:paraId="02138E0A" w14:textId="77777777" w:rsidR="00B755A7" w:rsidRPr="002752C9" w:rsidRDefault="00B755A7" w:rsidP="00751983">
            <w:pPr>
              <w:pStyle w:val="TAL"/>
            </w:pPr>
            <w:r w:rsidRPr="002752C9">
              <w:t>FDD</w:t>
            </w:r>
          </w:p>
        </w:tc>
      </w:tr>
      <w:tr w:rsidR="00B755A7" w:rsidRPr="002752C9" w14:paraId="3CDCBDFA" w14:textId="77777777" w:rsidTr="00751983">
        <w:trPr>
          <w:cantSplit/>
          <w:trHeight w:val="20"/>
        </w:trPr>
        <w:tc>
          <w:tcPr>
            <w:tcW w:w="944" w:type="pct"/>
            <w:shd w:val="clear" w:color="auto" w:fill="FFFFFF"/>
            <w:tcMar>
              <w:top w:w="0" w:type="dxa"/>
              <w:left w:w="108" w:type="dxa"/>
              <w:bottom w:w="0" w:type="dxa"/>
              <w:right w:w="108" w:type="dxa"/>
            </w:tcMar>
            <w:hideMark/>
          </w:tcPr>
          <w:p w14:paraId="0FEA729B" w14:textId="77777777" w:rsidR="00B755A7" w:rsidRPr="002752C9" w:rsidRDefault="00B755A7" w:rsidP="00751983">
            <w:pPr>
              <w:pStyle w:val="TAL"/>
            </w:pPr>
            <w:r w:rsidRPr="002752C9">
              <w:t xml:space="preserve">Channel Bandwidth </w:t>
            </w:r>
          </w:p>
          <w:p w14:paraId="303B5C0E" w14:textId="77777777" w:rsidR="00B755A7" w:rsidRPr="002752C9" w:rsidRDefault="00B755A7" w:rsidP="00751983">
            <w:pPr>
              <w:pStyle w:val="TAL"/>
            </w:pPr>
            <w:r w:rsidRPr="002752C9">
              <w:t>(DL + UL)</w:t>
            </w:r>
          </w:p>
        </w:tc>
        <w:tc>
          <w:tcPr>
            <w:tcW w:w="888" w:type="pct"/>
            <w:shd w:val="clear" w:color="auto" w:fill="FFFFFF"/>
          </w:tcPr>
          <w:p w14:paraId="70476451" w14:textId="77777777" w:rsidR="00B755A7" w:rsidRPr="002752C9" w:rsidRDefault="00B755A7" w:rsidP="00751983">
            <w:pPr>
              <w:pStyle w:val="TAL"/>
            </w:pPr>
            <w:r w:rsidRPr="002752C9">
              <w:t>Up to 2 * 800 MHz</w:t>
            </w:r>
          </w:p>
        </w:tc>
        <w:tc>
          <w:tcPr>
            <w:tcW w:w="801" w:type="pct"/>
            <w:shd w:val="clear" w:color="auto" w:fill="FFFFFF"/>
          </w:tcPr>
          <w:p w14:paraId="7DE07274" w14:textId="77777777" w:rsidR="00B755A7" w:rsidRPr="002752C9" w:rsidRDefault="00B755A7" w:rsidP="00751983">
            <w:pPr>
              <w:pStyle w:val="TAL"/>
            </w:pPr>
            <w:r w:rsidRPr="002752C9">
              <w:t>Up to 2 * 20 MHz</w:t>
            </w:r>
          </w:p>
        </w:tc>
        <w:tc>
          <w:tcPr>
            <w:tcW w:w="796" w:type="pct"/>
            <w:shd w:val="clear" w:color="auto" w:fill="FFFFFF"/>
          </w:tcPr>
          <w:p w14:paraId="2693D63C" w14:textId="77777777" w:rsidR="00B755A7" w:rsidRPr="002752C9" w:rsidRDefault="00B755A7" w:rsidP="00751983">
            <w:pPr>
              <w:pStyle w:val="TAL"/>
            </w:pPr>
            <w:r w:rsidRPr="002752C9">
              <w:t>Up to 2 * 20MHz</w:t>
            </w:r>
          </w:p>
        </w:tc>
        <w:tc>
          <w:tcPr>
            <w:tcW w:w="789" w:type="pct"/>
            <w:shd w:val="clear" w:color="auto" w:fill="FFFFFF"/>
          </w:tcPr>
          <w:p w14:paraId="108E8CA6" w14:textId="77777777" w:rsidR="00B755A7" w:rsidRPr="002752C9" w:rsidRDefault="00B755A7" w:rsidP="00751983">
            <w:pPr>
              <w:pStyle w:val="TAL"/>
            </w:pPr>
            <w:r w:rsidRPr="002752C9">
              <w:t>Up to 2 * 800 MHz</w:t>
            </w:r>
          </w:p>
        </w:tc>
        <w:tc>
          <w:tcPr>
            <w:tcW w:w="782" w:type="pct"/>
            <w:shd w:val="clear" w:color="auto" w:fill="FFFFFF"/>
          </w:tcPr>
          <w:p w14:paraId="47B66F68" w14:textId="77777777" w:rsidR="00B755A7" w:rsidRPr="002752C9" w:rsidRDefault="00B755A7" w:rsidP="00751983">
            <w:pPr>
              <w:pStyle w:val="TAL"/>
            </w:pPr>
            <w:r w:rsidRPr="002752C9">
              <w:t>Up to 2 * 80 MHz in mobile use and 2 * 1800 MHz in fixed use</w:t>
            </w:r>
          </w:p>
        </w:tc>
      </w:tr>
      <w:tr w:rsidR="00B755A7" w:rsidRPr="002752C9" w14:paraId="17702B97" w14:textId="77777777" w:rsidTr="00751983">
        <w:trPr>
          <w:cantSplit/>
          <w:trHeight w:val="20"/>
        </w:trPr>
        <w:tc>
          <w:tcPr>
            <w:tcW w:w="944" w:type="pct"/>
            <w:shd w:val="clear" w:color="auto" w:fill="FFFFFF"/>
            <w:tcMar>
              <w:top w:w="0" w:type="dxa"/>
              <w:left w:w="108" w:type="dxa"/>
              <w:bottom w:w="0" w:type="dxa"/>
              <w:right w:w="108" w:type="dxa"/>
            </w:tcMar>
            <w:hideMark/>
          </w:tcPr>
          <w:p w14:paraId="7B70E773" w14:textId="77777777" w:rsidR="00B755A7" w:rsidRPr="002752C9" w:rsidRDefault="00B755A7" w:rsidP="00751983">
            <w:pPr>
              <w:pStyle w:val="TAL"/>
            </w:pPr>
            <w:r w:rsidRPr="002752C9">
              <w:t>NTN architecture options (See clause 4)</w:t>
            </w:r>
          </w:p>
        </w:tc>
        <w:tc>
          <w:tcPr>
            <w:tcW w:w="888" w:type="pct"/>
            <w:shd w:val="clear" w:color="auto" w:fill="FFFFFF"/>
          </w:tcPr>
          <w:p w14:paraId="356C197E" w14:textId="77777777" w:rsidR="00B755A7" w:rsidRPr="002752C9" w:rsidRDefault="00B755A7" w:rsidP="00751983">
            <w:pPr>
              <w:pStyle w:val="TAL"/>
            </w:pPr>
            <w:r w:rsidRPr="002752C9">
              <w:t>A3</w:t>
            </w:r>
          </w:p>
        </w:tc>
        <w:tc>
          <w:tcPr>
            <w:tcW w:w="801" w:type="pct"/>
            <w:shd w:val="clear" w:color="auto" w:fill="FFFFFF"/>
          </w:tcPr>
          <w:p w14:paraId="0F1AD436" w14:textId="77777777" w:rsidR="00B755A7" w:rsidRPr="002752C9" w:rsidRDefault="00B755A7" w:rsidP="00751983">
            <w:pPr>
              <w:pStyle w:val="TAL"/>
            </w:pPr>
            <w:r w:rsidRPr="00CC487F">
              <w:rPr>
                <w:highlight w:val="yellow"/>
              </w:rPr>
              <w:t>A1</w:t>
            </w:r>
          </w:p>
        </w:tc>
        <w:tc>
          <w:tcPr>
            <w:tcW w:w="796" w:type="pct"/>
            <w:shd w:val="clear" w:color="auto" w:fill="FFFFFF"/>
          </w:tcPr>
          <w:p w14:paraId="134BE281" w14:textId="77777777" w:rsidR="00B755A7" w:rsidRPr="002752C9" w:rsidRDefault="00B755A7" w:rsidP="00751983">
            <w:pPr>
              <w:pStyle w:val="TAL"/>
            </w:pPr>
            <w:r w:rsidRPr="00525CD5">
              <w:rPr>
                <w:highlight w:val="green"/>
              </w:rPr>
              <w:t>A2</w:t>
            </w:r>
          </w:p>
        </w:tc>
        <w:tc>
          <w:tcPr>
            <w:tcW w:w="789" w:type="pct"/>
            <w:shd w:val="clear" w:color="auto" w:fill="FFFFFF"/>
          </w:tcPr>
          <w:p w14:paraId="613D1BE5" w14:textId="77777777" w:rsidR="00B755A7" w:rsidRPr="002752C9" w:rsidRDefault="00B755A7" w:rsidP="00751983">
            <w:pPr>
              <w:pStyle w:val="TAL"/>
            </w:pPr>
            <w:r w:rsidRPr="002752C9">
              <w:t>A4</w:t>
            </w:r>
          </w:p>
        </w:tc>
        <w:tc>
          <w:tcPr>
            <w:tcW w:w="782" w:type="pct"/>
            <w:shd w:val="clear" w:color="auto" w:fill="FFFFFF"/>
          </w:tcPr>
          <w:p w14:paraId="00640067" w14:textId="77777777" w:rsidR="00B755A7" w:rsidRPr="002752C9" w:rsidRDefault="00B755A7" w:rsidP="00751983">
            <w:pPr>
              <w:pStyle w:val="TAL"/>
            </w:pPr>
            <w:r w:rsidRPr="00525CD5">
              <w:rPr>
                <w:highlight w:val="green"/>
              </w:rPr>
              <w:t>A2</w:t>
            </w:r>
          </w:p>
        </w:tc>
      </w:tr>
      <w:tr w:rsidR="00B755A7" w:rsidRPr="002752C9" w14:paraId="2BD7B445" w14:textId="77777777" w:rsidTr="00751983">
        <w:trPr>
          <w:cantSplit/>
          <w:trHeight w:val="20"/>
        </w:trPr>
        <w:tc>
          <w:tcPr>
            <w:tcW w:w="944" w:type="pct"/>
            <w:shd w:val="clear" w:color="auto" w:fill="FFFFFF"/>
            <w:tcMar>
              <w:top w:w="0" w:type="dxa"/>
              <w:left w:w="108" w:type="dxa"/>
              <w:bottom w:w="0" w:type="dxa"/>
              <w:right w:w="108" w:type="dxa"/>
            </w:tcMar>
            <w:hideMark/>
          </w:tcPr>
          <w:p w14:paraId="4544EDDD" w14:textId="77777777" w:rsidR="00B755A7" w:rsidRPr="002752C9" w:rsidRDefault="00B755A7" w:rsidP="00751983">
            <w:pPr>
              <w:pStyle w:val="TAL"/>
            </w:pPr>
            <w:r w:rsidRPr="002752C9">
              <w:t>NTN Terminal type</w:t>
            </w:r>
          </w:p>
        </w:tc>
        <w:tc>
          <w:tcPr>
            <w:tcW w:w="888" w:type="pct"/>
            <w:shd w:val="clear" w:color="auto" w:fill="FFFFFF"/>
          </w:tcPr>
          <w:p w14:paraId="00660D5D" w14:textId="77777777" w:rsidR="00B755A7" w:rsidRPr="002752C9" w:rsidRDefault="00B755A7" w:rsidP="00751983">
            <w:pPr>
              <w:pStyle w:val="TAL"/>
            </w:pPr>
            <w:r w:rsidRPr="002752C9">
              <w:t>Very Small Aperture Terminal (fixed or mounted on Moving Platforms) implementing a relay node</w:t>
            </w:r>
          </w:p>
        </w:tc>
        <w:tc>
          <w:tcPr>
            <w:tcW w:w="801" w:type="pct"/>
            <w:shd w:val="clear" w:color="auto" w:fill="FFFFFF"/>
          </w:tcPr>
          <w:p w14:paraId="661B58D0" w14:textId="77777777" w:rsidR="00B755A7" w:rsidRPr="002752C9" w:rsidRDefault="00B755A7" w:rsidP="00751983">
            <w:pPr>
              <w:pStyle w:val="TAL"/>
            </w:pPr>
            <w:r w:rsidRPr="002752C9">
              <w:t xml:space="preserve">Up to 3GPP class 3 UE [2] </w:t>
            </w:r>
          </w:p>
        </w:tc>
        <w:tc>
          <w:tcPr>
            <w:tcW w:w="796" w:type="pct"/>
            <w:shd w:val="clear" w:color="auto" w:fill="FFFFFF"/>
          </w:tcPr>
          <w:p w14:paraId="422B0DF6" w14:textId="77777777" w:rsidR="00B755A7" w:rsidRPr="002752C9" w:rsidRDefault="00B755A7" w:rsidP="00751983">
            <w:pPr>
              <w:pStyle w:val="TAL"/>
            </w:pPr>
            <w:r w:rsidRPr="002752C9">
              <w:t>Up to 3GPP class 3 UE [2]</w:t>
            </w:r>
          </w:p>
        </w:tc>
        <w:tc>
          <w:tcPr>
            <w:tcW w:w="789" w:type="pct"/>
            <w:shd w:val="clear" w:color="auto" w:fill="FFFFFF"/>
          </w:tcPr>
          <w:p w14:paraId="08C37BE6" w14:textId="77777777" w:rsidR="00B755A7" w:rsidRPr="002752C9" w:rsidRDefault="00B755A7" w:rsidP="00751983">
            <w:pPr>
              <w:pStyle w:val="TAL"/>
            </w:pPr>
            <w:r w:rsidRPr="002752C9">
              <w:t>Very Small Aperture Terminal (fixed or mounted on Moving Platforms) implementing a Relay node</w:t>
            </w:r>
          </w:p>
        </w:tc>
        <w:tc>
          <w:tcPr>
            <w:tcW w:w="782" w:type="pct"/>
            <w:shd w:val="clear" w:color="auto" w:fill="FFFFFF"/>
          </w:tcPr>
          <w:p w14:paraId="4E74DEC0" w14:textId="77777777" w:rsidR="00B755A7" w:rsidRPr="002752C9" w:rsidRDefault="00B755A7" w:rsidP="00751983">
            <w:pPr>
              <w:pStyle w:val="TAL"/>
            </w:pPr>
            <w:r w:rsidRPr="002752C9">
              <w:t>Up to 3GPP class 3 UE [2]</w:t>
            </w:r>
          </w:p>
          <w:p w14:paraId="74924E6D" w14:textId="77777777" w:rsidR="00B755A7" w:rsidRPr="002752C9" w:rsidRDefault="00B755A7" w:rsidP="00751983">
            <w:pPr>
              <w:pStyle w:val="TAL"/>
            </w:pPr>
            <w:r w:rsidRPr="002752C9">
              <w:t>Also Very Small Aperture Terminal</w:t>
            </w:r>
          </w:p>
        </w:tc>
      </w:tr>
      <w:tr w:rsidR="00B755A7" w:rsidRPr="002752C9" w14:paraId="5E10DC88" w14:textId="77777777" w:rsidTr="00751983">
        <w:trPr>
          <w:cantSplit/>
          <w:trHeight w:val="20"/>
        </w:trPr>
        <w:tc>
          <w:tcPr>
            <w:tcW w:w="944" w:type="pct"/>
            <w:shd w:val="clear" w:color="auto" w:fill="FFFFFF"/>
            <w:tcMar>
              <w:top w:w="0" w:type="dxa"/>
              <w:left w:w="108" w:type="dxa"/>
              <w:bottom w:w="0" w:type="dxa"/>
              <w:right w:w="108" w:type="dxa"/>
            </w:tcMar>
          </w:tcPr>
          <w:p w14:paraId="0D2B7A89" w14:textId="77777777" w:rsidR="00B755A7" w:rsidRPr="002752C9" w:rsidRDefault="00B755A7" w:rsidP="00751983">
            <w:pPr>
              <w:pStyle w:val="TAL"/>
            </w:pPr>
            <w:r w:rsidRPr="002752C9">
              <w:t>NTN terminal Distribution</w:t>
            </w:r>
          </w:p>
        </w:tc>
        <w:tc>
          <w:tcPr>
            <w:tcW w:w="888" w:type="pct"/>
            <w:shd w:val="clear" w:color="auto" w:fill="FFFFFF"/>
          </w:tcPr>
          <w:p w14:paraId="5808877A" w14:textId="77777777" w:rsidR="00B755A7" w:rsidRPr="002752C9" w:rsidRDefault="00B755A7" w:rsidP="00751983">
            <w:pPr>
              <w:pStyle w:val="TAL"/>
            </w:pPr>
            <w:r w:rsidRPr="002752C9">
              <w:t>100% Outdoors</w:t>
            </w:r>
          </w:p>
        </w:tc>
        <w:tc>
          <w:tcPr>
            <w:tcW w:w="801" w:type="pct"/>
            <w:shd w:val="clear" w:color="auto" w:fill="FFFFFF"/>
          </w:tcPr>
          <w:p w14:paraId="5A422584" w14:textId="77777777" w:rsidR="00B755A7" w:rsidRPr="002752C9" w:rsidRDefault="00B755A7" w:rsidP="00751983">
            <w:pPr>
              <w:pStyle w:val="TAL"/>
            </w:pPr>
            <w:r w:rsidRPr="002752C9">
              <w:t>100% Outdoors</w:t>
            </w:r>
          </w:p>
        </w:tc>
        <w:tc>
          <w:tcPr>
            <w:tcW w:w="796" w:type="pct"/>
            <w:shd w:val="clear" w:color="auto" w:fill="FFFFFF"/>
          </w:tcPr>
          <w:p w14:paraId="36A61CC2" w14:textId="77777777" w:rsidR="00B755A7" w:rsidRPr="002752C9" w:rsidRDefault="00B755A7" w:rsidP="00751983">
            <w:pPr>
              <w:pStyle w:val="TAL"/>
            </w:pPr>
            <w:r w:rsidRPr="002752C9">
              <w:t>100% Outdoors</w:t>
            </w:r>
          </w:p>
        </w:tc>
        <w:tc>
          <w:tcPr>
            <w:tcW w:w="789" w:type="pct"/>
            <w:shd w:val="clear" w:color="auto" w:fill="FFFFFF"/>
          </w:tcPr>
          <w:p w14:paraId="1DAA1638" w14:textId="77777777" w:rsidR="00B755A7" w:rsidRPr="002752C9" w:rsidRDefault="00B755A7" w:rsidP="00751983">
            <w:pPr>
              <w:pStyle w:val="TAL"/>
            </w:pPr>
            <w:r w:rsidRPr="002752C9">
              <w:t>100% Outdoors</w:t>
            </w:r>
          </w:p>
        </w:tc>
        <w:tc>
          <w:tcPr>
            <w:tcW w:w="782" w:type="pct"/>
            <w:shd w:val="clear" w:color="auto" w:fill="FFFFFF"/>
          </w:tcPr>
          <w:p w14:paraId="212330B9" w14:textId="77777777" w:rsidR="00B755A7" w:rsidRPr="002752C9" w:rsidRDefault="00B755A7" w:rsidP="00751983">
            <w:pPr>
              <w:pStyle w:val="TAL"/>
            </w:pPr>
            <w:r w:rsidRPr="002752C9">
              <w:t>Indoor and Outdoor</w:t>
            </w:r>
          </w:p>
        </w:tc>
      </w:tr>
      <w:tr w:rsidR="00B755A7" w:rsidRPr="002752C9" w14:paraId="0DCCEEEB" w14:textId="77777777" w:rsidTr="00751983">
        <w:trPr>
          <w:cantSplit/>
          <w:trHeight w:val="20"/>
        </w:trPr>
        <w:tc>
          <w:tcPr>
            <w:tcW w:w="944" w:type="pct"/>
            <w:tcBorders>
              <w:bottom w:val="single" w:sz="4" w:space="0" w:color="auto"/>
            </w:tcBorders>
            <w:shd w:val="clear" w:color="auto" w:fill="FFFFFF"/>
            <w:tcMar>
              <w:top w:w="0" w:type="dxa"/>
              <w:left w:w="108" w:type="dxa"/>
              <w:bottom w:w="0" w:type="dxa"/>
              <w:right w:w="108" w:type="dxa"/>
            </w:tcMar>
            <w:hideMark/>
          </w:tcPr>
          <w:p w14:paraId="47E93781" w14:textId="77777777" w:rsidR="00B755A7" w:rsidRPr="002752C9" w:rsidRDefault="00B755A7" w:rsidP="00751983">
            <w:pPr>
              <w:pStyle w:val="TAL"/>
            </w:pPr>
            <w:r w:rsidRPr="002752C9">
              <w:t>NTN terminal Speed</w:t>
            </w:r>
          </w:p>
        </w:tc>
        <w:tc>
          <w:tcPr>
            <w:tcW w:w="888" w:type="pct"/>
            <w:tcBorders>
              <w:bottom w:val="single" w:sz="4" w:space="0" w:color="auto"/>
            </w:tcBorders>
            <w:shd w:val="clear" w:color="auto" w:fill="FFFFFF"/>
          </w:tcPr>
          <w:p w14:paraId="5903317E" w14:textId="77777777" w:rsidR="00B755A7" w:rsidRPr="002752C9" w:rsidRDefault="00B755A7" w:rsidP="00751983">
            <w:pPr>
              <w:pStyle w:val="TAL"/>
            </w:pPr>
            <w:r w:rsidRPr="002752C9">
              <w:t>up to 1000 km/h (e.g. aircraft)</w:t>
            </w:r>
          </w:p>
        </w:tc>
        <w:tc>
          <w:tcPr>
            <w:tcW w:w="801" w:type="pct"/>
            <w:tcBorders>
              <w:bottom w:val="single" w:sz="4" w:space="0" w:color="auto"/>
            </w:tcBorders>
            <w:shd w:val="clear" w:color="auto" w:fill="FFFFFF"/>
          </w:tcPr>
          <w:p w14:paraId="6A8EA29C" w14:textId="77777777" w:rsidR="00B755A7" w:rsidRPr="002752C9" w:rsidRDefault="00B755A7" w:rsidP="00751983">
            <w:pPr>
              <w:pStyle w:val="TAL"/>
            </w:pPr>
            <w:r w:rsidRPr="002752C9">
              <w:t>up to 1000 km/h (e.g. aircraft)</w:t>
            </w:r>
          </w:p>
        </w:tc>
        <w:tc>
          <w:tcPr>
            <w:tcW w:w="796" w:type="pct"/>
            <w:tcBorders>
              <w:bottom w:val="single" w:sz="4" w:space="0" w:color="auto"/>
            </w:tcBorders>
            <w:shd w:val="clear" w:color="auto" w:fill="FFFFFF"/>
          </w:tcPr>
          <w:p w14:paraId="7D0133D4" w14:textId="77777777" w:rsidR="00B755A7" w:rsidRPr="002752C9" w:rsidRDefault="00B755A7" w:rsidP="00751983">
            <w:pPr>
              <w:pStyle w:val="TAL"/>
            </w:pPr>
            <w:r w:rsidRPr="002752C9">
              <w:t>up to 1000 km/h (e.g. aircraft)</w:t>
            </w:r>
          </w:p>
        </w:tc>
        <w:tc>
          <w:tcPr>
            <w:tcW w:w="789" w:type="pct"/>
            <w:tcBorders>
              <w:bottom w:val="single" w:sz="4" w:space="0" w:color="auto"/>
            </w:tcBorders>
            <w:shd w:val="clear" w:color="auto" w:fill="FFFFFF"/>
          </w:tcPr>
          <w:p w14:paraId="322E4134" w14:textId="77777777" w:rsidR="00B755A7" w:rsidRPr="002752C9" w:rsidRDefault="00B755A7" w:rsidP="00751983">
            <w:pPr>
              <w:pStyle w:val="TAL"/>
            </w:pPr>
            <w:r w:rsidRPr="002752C9">
              <w:t>up to 1000 km/h (e.g. aircraft)</w:t>
            </w:r>
          </w:p>
        </w:tc>
        <w:tc>
          <w:tcPr>
            <w:tcW w:w="782" w:type="pct"/>
            <w:tcBorders>
              <w:bottom w:val="single" w:sz="4" w:space="0" w:color="auto"/>
            </w:tcBorders>
            <w:shd w:val="clear" w:color="auto" w:fill="FFFFFF"/>
          </w:tcPr>
          <w:p w14:paraId="33884507" w14:textId="77777777" w:rsidR="00B755A7" w:rsidRPr="002752C9" w:rsidRDefault="00B755A7" w:rsidP="00751983">
            <w:pPr>
              <w:pStyle w:val="TAL"/>
            </w:pPr>
            <w:r w:rsidRPr="002752C9">
              <w:t>up to 500 km/h (e.g. high speed trains)</w:t>
            </w:r>
          </w:p>
        </w:tc>
      </w:tr>
      <w:tr w:rsidR="00B755A7" w:rsidRPr="002752C9" w14:paraId="7D2C6221" w14:textId="77777777" w:rsidTr="00751983">
        <w:trPr>
          <w:cantSplit/>
          <w:trHeight w:val="20"/>
        </w:trPr>
        <w:tc>
          <w:tcPr>
            <w:tcW w:w="944" w:type="pct"/>
            <w:shd w:val="clear" w:color="auto" w:fill="FFFFFF"/>
            <w:tcMar>
              <w:top w:w="0" w:type="dxa"/>
              <w:left w:w="108" w:type="dxa"/>
              <w:bottom w:w="0" w:type="dxa"/>
              <w:right w:w="108" w:type="dxa"/>
            </w:tcMar>
          </w:tcPr>
          <w:p w14:paraId="09F66AE4" w14:textId="77777777" w:rsidR="00B755A7" w:rsidRPr="002752C9" w:rsidRDefault="00B755A7" w:rsidP="00751983">
            <w:pPr>
              <w:pStyle w:val="TAL"/>
            </w:pPr>
            <w:r w:rsidRPr="002752C9">
              <w:t>Main rationales</w:t>
            </w:r>
          </w:p>
        </w:tc>
        <w:tc>
          <w:tcPr>
            <w:tcW w:w="888" w:type="pct"/>
            <w:shd w:val="clear" w:color="auto" w:fill="FFFFFF"/>
          </w:tcPr>
          <w:p w14:paraId="4D6F652C" w14:textId="77777777" w:rsidR="00B755A7" w:rsidRPr="002752C9" w:rsidRDefault="00B755A7" w:rsidP="00751983">
            <w:pPr>
              <w:pStyle w:val="TAL"/>
            </w:pPr>
            <w:r w:rsidRPr="002752C9">
              <w:t xml:space="preserve">GEO based indirect access via relay node </w:t>
            </w:r>
          </w:p>
        </w:tc>
        <w:tc>
          <w:tcPr>
            <w:tcW w:w="801" w:type="pct"/>
            <w:shd w:val="clear" w:color="auto" w:fill="FFFFFF"/>
          </w:tcPr>
          <w:p w14:paraId="4589399A" w14:textId="77777777" w:rsidR="00B755A7" w:rsidRPr="002752C9" w:rsidRDefault="00B755A7" w:rsidP="00751983">
            <w:pPr>
              <w:pStyle w:val="TAL"/>
              <w:rPr>
                <w:lang w:val="en-US"/>
              </w:rPr>
            </w:pPr>
            <w:r w:rsidRPr="002752C9">
              <w:t xml:space="preserve">GEO based </w:t>
            </w:r>
            <w:r w:rsidRPr="002752C9">
              <w:rPr>
                <w:lang w:val="en-US"/>
              </w:rPr>
              <w:t xml:space="preserve">direct access </w:t>
            </w:r>
          </w:p>
        </w:tc>
        <w:tc>
          <w:tcPr>
            <w:tcW w:w="796" w:type="pct"/>
            <w:shd w:val="clear" w:color="auto" w:fill="FFFFFF"/>
          </w:tcPr>
          <w:p w14:paraId="3C73A302" w14:textId="77777777" w:rsidR="00B755A7" w:rsidRPr="002752C9" w:rsidRDefault="00B755A7" w:rsidP="00751983">
            <w:pPr>
              <w:pStyle w:val="TAL"/>
            </w:pPr>
            <w:r w:rsidRPr="002752C9">
              <w:t xml:space="preserve">Non-GEO based direct access </w:t>
            </w:r>
          </w:p>
        </w:tc>
        <w:tc>
          <w:tcPr>
            <w:tcW w:w="789" w:type="pct"/>
            <w:shd w:val="clear" w:color="auto" w:fill="FFFFFF"/>
          </w:tcPr>
          <w:p w14:paraId="3B416A4E" w14:textId="77777777" w:rsidR="00B755A7" w:rsidRPr="002752C9" w:rsidRDefault="00B755A7" w:rsidP="00751983">
            <w:pPr>
              <w:pStyle w:val="TAL"/>
            </w:pPr>
            <w:r w:rsidRPr="002752C9">
              <w:t>Non-GEO based indirect access via relay node</w:t>
            </w:r>
          </w:p>
        </w:tc>
        <w:tc>
          <w:tcPr>
            <w:tcW w:w="782" w:type="pct"/>
            <w:shd w:val="clear" w:color="auto" w:fill="FFFFFF"/>
          </w:tcPr>
          <w:p w14:paraId="5797FF5C" w14:textId="77777777" w:rsidR="00B755A7" w:rsidRPr="002752C9" w:rsidRDefault="00B755A7" w:rsidP="00751983">
            <w:pPr>
              <w:pStyle w:val="TAL"/>
            </w:pPr>
            <w:r w:rsidRPr="002752C9">
              <w:t>Support of low latency services for 3GPP mobile UEs, both indoors and outdoors</w:t>
            </w:r>
          </w:p>
        </w:tc>
      </w:tr>
      <w:tr w:rsidR="00B755A7" w:rsidRPr="002752C9" w14:paraId="6A19E616" w14:textId="77777777" w:rsidTr="00751983">
        <w:trPr>
          <w:cantSplit/>
          <w:trHeight w:val="20"/>
        </w:trPr>
        <w:tc>
          <w:tcPr>
            <w:tcW w:w="944" w:type="pct"/>
            <w:shd w:val="clear" w:color="auto" w:fill="FFFFFF"/>
            <w:tcMar>
              <w:top w:w="0" w:type="dxa"/>
              <w:left w:w="108" w:type="dxa"/>
              <w:bottom w:w="0" w:type="dxa"/>
              <w:right w:w="108" w:type="dxa"/>
            </w:tcMar>
          </w:tcPr>
          <w:p w14:paraId="2ABD99E7" w14:textId="77777777" w:rsidR="00B755A7" w:rsidRPr="002752C9" w:rsidRDefault="00B755A7" w:rsidP="00751983">
            <w:pPr>
              <w:pStyle w:val="TAL"/>
            </w:pPr>
            <w:r w:rsidRPr="002752C9">
              <w:t>Supported Uses cases, see clause 4</w:t>
            </w:r>
          </w:p>
        </w:tc>
        <w:tc>
          <w:tcPr>
            <w:tcW w:w="888" w:type="pct"/>
            <w:shd w:val="clear" w:color="auto" w:fill="FFFFFF"/>
          </w:tcPr>
          <w:p w14:paraId="46C60DF5" w14:textId="77777777" w:rsidR="00B755A7" w:rsidRPr="002752C9" w:rsidRDefault="00B755A7" w:rsidP="00751983">
            <w:pPr>
              <w:pStyle w:val="TAL"/>
            </w:pPr>
            <w:r w:rsidRPr="002752C9">
              <w:t>1/ eMBB: multi-connectivity, fixed cell connectivity, mobile cell connectivity, network resilience, Trunking, edge network delivery, Mobile cell hybrid connectivity, Direct To Node multicast/ broadcast</w:t>
            </w:r>
          </w:p>
        </w:tc>
        <w:tc>
          <w:tcPr>
            <w:tcW w:w="801" w:type="pct"/>
            <w:shd w:val="clear" w:color="auto" w:fill="FFFFFF"/>
          </w:tcPr>
          <w:p w14:paraId="37123E14" w14:textId="77777777" w:rsidR="00B755A7" w:rsidRPr="002752C9" w:rsidRDefault="00B755A7" w:rsidP="00751983">
            <w:pPr>
              <w:pStyle w:val="TAL"/>
            </w:pPr>
            <w:r w:rsidRPr="00CC487F">
              <w:rPr>
                <w:highlight w:val="yellow"/>
              </w:rPr>
              <w:t xml:space="preserve">1/eMBB: Regional area public safety, Wide area public safety, </w:t>
            </w:r>
            <w:r w:rsidRPr="00CC487F" w:rsidDel="006A2CDD">
              <w:rPr>
                <w:highlight w:val="yellow"/>
              </w:rPr>
              <w:t>Direct to mobile broadcast</w:t>
            </w:r>
            <w:r w:rsidRPr="00CC487F">
              <w:rPr>
                <w:highlight w:val="yellow"/>
              </w:rPr>
              <w:t>, Wide area IoT service</w:t>
            </w:r>
          </w:p>
        </w:tc>
        <w:tc>
          <w:tcPr>
            <w:tcW w:w="796" w:type="pct"/>
            <w:shd w:val="clear" w:color="auto" w:fill="FFFFFF"/>
          </w:tcPr>
          <w:p w14:paraId="51E46972" w14:textId="77777777" w:rsidR="00B755A7" w:rsidRPr="002752C9" w:rsidRDefault="00B755A7" w:rsidP="00751983">
            <w:pPr>
              <w:pStyle w:val="TAL"/>
            </w:pPr>
            <w:r w:rsidRPr="00731403">
              <w:rPr>
                <w:highlight w:val="green"/>
              </w:rPr>
              <w:t>1/eMBB: Regional area public safety, Wide area public safety, Wide area IoT service</w:t>
            </w:r>
            <w:r w:rsidRPr="002752C9" w:rsidDel="00EB48F8">
              <w:t xml:space="preserve"> </w:t>
            </w:r>
          </w:p>
        </w:tc>
        <w:tc>
          <w:tcPr>
            <w:tcW w:w="789" w:type="pct"/>
            <w:shd w:val="clear" w:color="auto" w:fill="FFFFFF"/>
          </w:tcPr>
          <w:p w14:paraId="42AE0EA2" w14:textId="77777777" w:rsidR="00B755A7" w:rsidRPr="002752C9" w:rsidRDefault="00B755A7" w:rsidP="00751983">
            <w:pPr>
              <w:pStyle w:val="TAL"/>
            </w:pPr>
            <w:r w:rsidRPr="002752C9">
              <w:t>1/ eMBB: multi-homing, fixed cell connectivity, mobile cell connectivity, network resilience, Trunking, Mobile cell hybrid connectivity</w:t>
            </w:r>
          </w:p>
          <w:p w14:paraId="2A743CFC" w14:textId="77777777" w:rsidR="00B755A7" w:rsidRPr="002752C9" w:rsidRDefault="00B755A7" w:rsidP="00751983">
            <w:pPr>
              <w:pStyle w:val="TAL"/>
            </w:pPr>
          </w:p>
          <w:p w14:paraId="48546B1C" w14:textId="77777777" w:rsidR="00B755A7" w:rsidRPr="002752C9" w:rsidRDefault="00B755A7" w:rsidP="00751983">
            <w:pPr>
              <w:pStyle w:val="TAL"/>
            </w:pPr>
          </w:p>
        </w:tc>
        <w:tc>
          <w:tcPr>
            <w:tcW w:w="782" w:type="pct"/>
            <w:shd w:val="clear" w:color="auto" w:fill="FFFFFF"/>
          </w:tcPr>
          <w:p w14:paraId="699DE9A9" w14:textId="77777777" w:rsidR="00B755A7" w:rsidRPr="002752C9" w:rsidRDefault="00B755A7" w:rsidP="00751983">
            <w:pPr>
              <w:pStyle w:val="TAL"/>
            </w:pPr>
            <w:r w:rsidRPr="00731403">
              <w:rPr>
                <w:highlight w:val="green"/>
              </w:rPr>
              <w:t>1/ eMBB: Hot spot on demand</w:t>
            </w:r>
          </w:p>
        </w:tc>
      </w:tr>
    </w:tbl>
    <w:p w14:paraId="6B69361A" w14:textId="77777777" w:rsidR="00B755A7" w:rsidRPr="00B755A7" w:rsidRDefault="00B755A7" w:rsidP="00172730">
      <w:pPr>
        <w:jc w:val="both"/>
        <w:rPr>
          <w:rFonts w:eastAsia="Times New Roman"/>
          <w:b/>
        </w:rPr>
      </w:pPr>
    </w:p>
    <w:p w14:paraId="6FE96943" w14:textId="77777777" w:rsidR="003E252C" w:rsidRDefault="003E252C" w:rsidP="003E252C">
      <w:pPr>
        <w:pStyle w:val="1"/>
        <w:rPr>
          <w:lang w:val="en-US" w:eastAsia="zh-CN"/>
        </w:rPr>
      </w:pPr>
      <w:r>
        <w:rPr>
          <w:rFonts w:hint="eastAsia"/>
          <w:lang w:val="en-US" w:eastAsia="zh-CN"/>
        </w:rPr>
        <w:lastRenderedPageBreak/>
        <w:t>C</w:t>
      </w:r>
      <w:r w:rsidR="00035A70">
        <w:rPr>
          <w:rFonts w:hint="eastAsia"/>
          <w:lang w:val="en-US" w:eastAsia="zh-CN"/>
        </w:rPr>
        <w:t>onclusion</w:t>
      </w:r>
    </w:p>
    <w:p w14:paraId="6878119B" w14:textId="7AFB82CC" w:rsidR="003E252C" w:rsidRDefault="00035A70" w:rsidP="003E252C">
      <w:pPr>
        <w:rPr>
          <w:lang w:val="en-US" w:eastAsia="zh-CN"/>
        </w:rPr>
      </w:pPr>
      <w:r>
        <w:rPr>
          <w:rFonts w:hint="eastAsia"/>
          <w:lang w:val="en-US" w:eastAsia="zh-CN"/>
        </w:rPr>
        <w:t xml:space="preserve">In this contribution, we </w:t>
      </w:r>
      <w:r w:rsidR="00525CD5">
        <w:rPr>
          <w:lang w:val="en-US" w:eastAsia="zh-CN"/>
        </w:rPr>
        <w:t>considered the</w:t>
      </w:r>
      <w:r w:rsidR="00525CD5" w:rsidRPr="00525CD5">
        <w:rPr>
          <w:lang w:val="en-US" w:eastAsia="zh-CN"/>
        </w:rPr>
        <w:t xml:space="preserve"> architecture and deployment scenarios of NTN</w:t>
      </w:r>
      <w:r w:rsidR="00964241">
        <w:rPr>
          <w:lang w:val="en-US" w:eastAsia="zh-CN"/>
        </w:rPr>
        <w:t xml:space="preserve">, 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23D9EA25" w14:textId="77777777" w:rsidR="007A37F3" w:rsidRDefault="007A37F3" w:rsidP="007A37F3">
      <w:pPr>
        <w:jc w:val="both"/>
        <w:rPr>
          <w:rFonts w:eastAsiaTheme="minorEastAsia"/>
          <w:b/>
          <w:lang w:eastAsia="zh-CN"/>
        </w:rPr>
      </w:pPr>
      <w:r w:rsidRPr="002D2571">
        <w:rPr>
          <w:rFonts w:eastAsiaTheme="minorEastAsia"/>
          <w:b/>
          <w:lang w:eastAsia="zh-CN"/>
        </w:rPr>
        <w:t>Proposal</w:t>
      </w:r>
      <w:r>
        <w:rPr>
          <w:rFonts w:eastAsiaTheme="minorEastAsia"/>
          <w:b/>
          <w:lang w:eastAsia="zh-CN"/>
        </w:rPr>
        <w:t xml:space="preserve"> 1</w:t>
      </w:r>
      <w:r w:rsidRPr="002D2571">
        <w:rPr>
          <w:rFonts w:eastAsiaTheme="minorEastAsia"/>
          <w:b/>
          <w:lang w:eastAsia="zh-CN"/>
        </w:rPr>
        <w:t xml:space="preserve">: </w:t>
      </w:r>
      <w:r w:rsidRPr="00A30C8F">
        <w:rPr>
          <w:rFonts w:eastAsiaTheme="minorEastAsia"/>
          <w:b/>
          <w:lang w:eastAsia="zh-CN"/>
        </w:rPr>
        <w:t>A3 and A4 architecture should have low priority in R16</w:t>
      </w:r>
      <w:r>
        <w:rPr>
          <w:rFonts w:eastAsiaTheme="minorEastAsia"/>
          <w:b/>
          <w:lang w:eastAsia="zh-CN"/>
        </w:rPr>
        <w:t>.</w:t>
      </w:r>
    </w:p>
    <w:p w14:paraId="23AC8739" w14:textId="4C777FE3" w:rsidR="00E44657" w:rsidRPr="00525CD5" w:rsidRDefault="00525CD5" w:rsidP="00525CD5">
      <w:pPr>
        <w:jc w:val="both"/>
        <w:rPr>
          <w:rFonts w:eastAsiaTheme="minorEastAsia"/>
          <w:b/>
          <w:lang w:eastAsia="zh-CN"/>
        </w:rPr>
      </w:pPr>
      <w:r w:rsidRPr="00525CD5">
        <w:rPr>
          <w:rFonts w:eastAsiaTheme="minorEastAsia"/>
          <w:b/>
          <w:lang w:eastAsia="zh-CN"/>
        </w:rPr>
        <w:t>Proposal 2: D5 should have higher priority in R16.</w:t>
      </w:r>
    </w:p>
    <w:p w14:paraId="34E976D5" w14:textId="77777777" w:rsidR="00866525" w:rsidRDefault="00866525" w:rsidP="00866525">
      <w:pPr>
        <w:pStyle w:val="1"/>
        <w:rPr>
          <w:lang w:eastAsia="zh-CN"/>
        </w:rPr>
      </w:pPr>
      <w:r>
        <w:rPr>
          <w:rFonts w:hint="eastAsia"/>
          <w:lang w:eastAsia="zh-CN"/>
        </w:rPr>
        <w:t>References</w:t>
      </w:r>
    </w:p>
    <w:p w14:paraId="11D163B5" w14:textId="63B3B931" w:rsidR="00E16156" w:rsidRDefault="00E16156" w:rsidP="00E16156">
      <w:pPr>
        <w:rPr>
          <w:lang w:eastAsia="zh-CN"/>
        </w:rPr>
      </w:pPr>
      <w:r>
        <w:rPr>
          <w:lang w:eastAsia="zh-CN"/>
        </w:rPr>
        <w:t>[</w:t>
      </w:r>
      <w:r w:rsidR="00525CD5">
        <w:rPr>
          <w:lang w:eastAsia="zh-CN"/>
        </w:rPr>
        <w:t>1</w:t>
      </w:r>
      <w:r w:rsidR="00F47C6B">
        <w:rPr>
          <w:lang w:eastAsia="zh-CN"/>
        </w:rPr>
        <w:t xml:space="preserve">] </w:t>
      </w:r>
      <w:r>
        <w:rPr>
          <w:lang w:eastAsia="zh-CN"/>
        </w:rPr>
        <w:t>TR 38.811</w:t>
      </w:r>
      <w:r w:rsidRPr="005E7AE2">
        <w:rPr>
          <w:lang w:eastAsia="zh-CN"/>
        </w:rPr>
        <w:t xml:space="preserve">, </w:t>
      </w:r>
      <w:r w:rsidRPr="007840DB">
        <w:rPr>
          <w:rFonts w:hint="eastAsia"/>
          <w:lang w:eastAsia="ja-JP"/>
        </w:rPr>
        <w:t xml:space="preserve">Study on </w:t>
      </w:r>
      <w:r w:rsidRPr="007840DB">
        <w:t xml:space="preserve">New Radio </w:t>
      </w:r>
      <w:r w:rsidRPr="007840DB">
        <w:rPr>
          <w:rFonts w:hint="eastAsia"/>
          <w:lang w:eastAsia="ja-JP"/>
        </w:rPr>
        <w:t xml:space="preserve">(NR) </w:t>
      </w:r>
      <w:r>
        <w:rPr>
          <w:lang w:eastAsia="ja-JP"/>
        </w:rPr>
        <w:t>to support non terrestrial networks</w:t>
      </w:r>
      <w:r w:rsidRPr="005E7AE2">
        <w:rPr>
          <w:lang w:eastAsia="zh-CN"/>
        </w:rPr>
        <w:t>.</w:t>
      </w:r>
    </w:p>
    <w:p w14:paraId="6DFC4A78" w14:textId="3FE7445E" w:rsidR="00525CD5" w:rsidRDefault="00525CD5" w:rsidP="00F47C6B">
      <w:pPr>
        <w:ind w:left="300" w:hangingChars="150" w:hanging="300"/>
        <w:rPr>
          <w:lang w:eastAsia="zh-CN"/>
        </w:rPr>
      </w:pPr>
      <w:r>
        <w:rPr>
          <w:lang w:eastAsia="zh-CN"/>
        </w:rPr>
        <w:t>[2]</w:t>
      </w:r>
      <w:r>
        <w:rPr>
          <w:lang w:eastAsia="zh-CN"/>
        </w:rPr>
        <w:tab/>
      </w:r>
      <w:bookmarkStart w:id="8" w:name="_Toc423020280"/>
      <w:bookmarkEnd w:id="8"/>
      <w:r w:rsidRPr="00525CD5">
        <w:rPr>
          <w:highlight w:val="green"/>
          <w:lang w:eastAsia="zh-CN"/>
        </w:rPr>
        <w:t xml:space="preserve">RP-181370, </w:t>
      </w:r>
      <w:r w:rsidRPr="00525CD5">
        <w:rPr>
          <w:lang w:eastAsia="zh-CN"/>
        </w:rPr>
        <w:t>Consideration on the impact of rapid motion of satellite in NTN</w:t>
      </w:r>
      <w:r w:rsidR="00F47C6B">
        <w:rPr>
          <w:lang w:eastAsia="zh-CN"/>
        </w:rPr>
        <w:t>, Huawei, HiSilicon</w:t>
      </w:r>
      <w:r w:rsidR="007A37F3">
        <w:rPr>
          <w:rFonts w:hint="eastAsia"/>
          <w:lang w:eastAsia="zh-CN"/>
        </w:rPr>
        <w:t>,</w:t>
      </w:r>
      <w:r w:rsidR="007A37F3">
        <w:rPr>
          <w:lang w:eastAsia="zh-CN"/>
        </w:rPr>
        <w:t xml:space="preserve"> </w:t>
      </w:r>
      <w:r w:rsidR="00F47C6B">
        <w:rPr>
          <w:lang w:eastAsia="zh-CN"/>
        </w:rPr>
        <w:t>RAN2 #103bis, 8-12 October 2018, Chengdu, China</w:t>
      </w:r>
      <w:r>
        <w:rPr>
          <w:lang w:eastAsia="zh-CN"/>
        </w:rPr>
        <w:t xml:space="preserve"> </w:t>
      </w:r>
    </w:p>
    <w:p w14:paraId="28EAD41F" w14:textId="77777777" w:rsidR="00E16156" w:rsidRPr="007A37F3" w:rsidRDefault="00E16156" w:rsidP="00E16156">
      <w:pPr>
        <w:rPr>
          <w:lang w:eastAsia="zh-CN"/>
        </w:rPr>
      </w:pPr>
      <w:bookmarkStart w:id="9" w:name="_GoBack"/>
      <w:bookmarkEnd w:id="9"/>
    </w:p>
    <w:sectPr w:rsidR="00E16156" w:rsidRPr="007A37F3"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26278" w14:textId="77777777" w:rsidR="00CE3F6E" w:rsidRDefault="00CE3F6E">
      <w:pPr>
        <w:spacing w:after="0"/>
      </w:pPr>
      <w:r>
        <w:separator/>
      </w:r>
    </w:p>
  </w:endnote>
  <w:endnote w:type="continuationSeparator" w:id="0">
    <w:p w14:paraId="0315B461" w14:textId="77777777" w:rsidR="00CE3F6E" w:rsidRDefault="00CE3F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8BF61" w14:textId="77777777" w:rsidR="00CE3F6E" w:rsidRDefault="00CE3F6E">
      <w:pPr>
        <w:spacing w:after="0"/>
      </w:pPr>
      <w:r>
        <w:separator/>
      </w:r>
    </w:p>
  </w:footnote>
  <w:footnote w:type="continuationSeparator" w:id="0">
    <w:p w14:paraId="1B984DF1" w14:textId="77777777" w:rsidR="00CE3F6E" w:rsidRDefault="00CE3F6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6AEC3D8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2"/>
  </w:num>
  <w:num w:numId="9">
    <w:abstractNumId w:val="13"/>
  </w:num>
  <w:num w:numId="10">
    <w:abstractNumId w:val="1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6"/>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1"/>
  </w:num>
  <w:num w:numId="18">
    <w:abstractNumId w:val="8"/>
  </w:num>
  <w:num w:numId="19">
    <w:abstractNumId w:val="17"/>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7506"/>
    <w:rsid w:val="00062C81"/>
    <w:rsid w:val="00070A2C"/>
    <w:rsid w:val="0007380E"/>
    <w:rsid w:val="00097277"/>
    <w:rsid w:val="000B45F5"/>
    <w:rsid w:val="000B55BA"/>
    <w:rsid w:val="000C6C7A"/>
    <w:rsid w:val="000D4314"/>
    <w:rsid w:val="000D4602"/>
    <w:rsid w:val="000F5C43"/>
    <w:rsid w:val="001036D0"/>
    <w:rsid w:val="00103AD0"/>
    <w:rsid w:val="00131E9B"/>
    <w:rsid w:val="00141503"/>
    <w:rsid w:val="00142078"/>
    <w:rsid w:val="00147254"/>
    <w:rsid w:val="001526DB"/>
    <w:rsid w:val="001569EF"/>
    <w:rsid w:val="00157A0C"/>
    <w:rsid w:val="00157B7E"/>
    <w:rsid w:val="00172730"/>
    <w:rsid w:val="00172ACB"/>
    <w:rsid w:val="00181168"/>
    <w:rsid w:val="001A4E52"/>
    <w:rsid w:val="001B4DEC"/>
    <w:rsid w:val="001D31BA"/>
    <w:rsid w:val="001F2026"/>
    <w:rsid w:val="00205835"/>
    <w:rsid w:val="00223C39"/>
    <w:rsid w:val="0022502A"/>
    <w:rsid w:val="00227115"/>
    <w:rsid w:val="002377EE"/>
    <w:rsid w:val="00240E1B"/>
    <w:rsid w:val="002506FF"/>
    <w:rsid w:val="00254D66"/>
    <w:rsid w:val="002667D7"/>
    <w:rsid w:val="0028489E"/>
    <w:rsid w:val="00285EBB"/>
    <w:rsid w:val="002A3E99"/>
    <w:rsid w:val="002A555A"/>
    <w:rsid w:val="002C658F"/>
    <w:rsid w:val="002C6C9C"/>
    <w:rsid w:val="002D1334"/>
    <w:rsid w:val="002D2571"/>
    <w:rsid w:val="002D6C91"/>
    <w:rsid w:val="002F7095"/>
    <w:rsid w:val="003057E3"/>
    <w:rsid w:val="00306227"/>
    <w:rsid w:val="003234BE"/>
    <w:rsid w:val="00344445"/>
    <w:rsid w:val="003469BF"/>
    <w:rsid w:val="00354E70"/>
    <w:rsid w:val="00356AEC"/>
    <w:rsid w:val="0036170E"/>
    <w:rsid w:val="00376B98"/>
    <w:rsid w:val="00380117"/>
    <w:rsid w:val="00383136"/>
    <w:rsid w:val="00390673"/>
    <w:rsid w:val="00390952"/>
    <w:rsid w:val="003B3012"/>
    <w:rsid w:val="003B55A6"/>
    <w:rsid w:val="003E02EE"/>
    <w:rsid w:val="003E252C"/>
    <w:rsid w:val="003E3F80"/>
    <w:rsid w:val="003F1E34"/>
    <w:rsid w:val="003F4F8E"/>
    <w:rsid w:val="003F54C2"/>
    <w:rsid w:val="003F629A"/>
    <w:rsid w:val="003F7B4D"/>
    <w:rsid w:val="0040645B"/>
    <w:rsid w:val="00416574"/>
    <w:rsid w:val="00443C82"/>
    <w:rsid w:val="00446772"/>
    <w:rsid w:val="00455EC9"/>
    <w:rsid w:val="004706A0"/>
    <w:rsid w:val="004B0955"/>
    <w:rsid w:val="004C2615"/>
    <w:rsid w:val="004E0014"/>
    <w:rsid w:val="004F0207"/>
    <w:rsid w:val="00503128"/>
    <w:rsid w:val="00512DA2"/>
    <w:rsid w:val="00516B3F"/>
    <w:rsid w:val="00525CD5"/>
    <w:rsid w:val="00532759"/>
    <w:rsid w:val="00540CAB"/>
    <w:rsid w:val="00540E48"/>
    <w:rsid w:val="0055756D"/>
    <w:rsid w:val="00565AAE"/>
    <w:rsid w:val="00567147"/>
    <w:rsid w:val="0057135F"/>
    <w:rsid w:val="00574477"/>
    <w:rsid w:val="005856BC"/>
    <w:rsid w:val="00594C12"/>
    <w:rsid w:val="005B748F"/>
    <w:rsid w:val="005C200E"/>
    <w:rsid w:val="00632C39"/>
    <w:rsid w:val="00634A09"/>
    <w:rsid w:val="00642666"/>
    <w:rsid w:val="006528E5"/>
    <w:rsid w:val="0067313F"/>
    <w:rsid w:val="00676875"/>
    <w:rsid w:val="00693B1B"/>
    <w:rsid w:val="00694E54"/>
    <w:rsid w:val="006A0BAE"/>
    <w:rsid w:val="006A30A0"/>
    <w:rsid w:val="006B329C"/>
    <w:rsid w:val="006B5078"/>
    <w:rsid w:val="006C14FE"/>
    <w:rsid w:val="006C4087"/>
    <w:rsid w:val="006D1561"/>
    <w:rsid w:val="006D6323"/>
    <w:rsid w:val="00707E37"/>
    <w:rsid w:val="00731403"/>
    <w:rsid w:val="007402B8"/>
    <w:rsid w:val="00741578"/>
    <w:rsid w:val="00753BA1"/>
    <w:rsid w:val="00754CFA"/>
    <w:rsid w:val="007602C0"/>
    <w:rsid w:val="00761A63"/>
    <w:rsid w:val="00761C1E"/>
    <w:rsid w:val="00762BC2"/>
    <w:rsid w:val="00764656"/>
    <w:rsid w:val="007652EB"/>
    <w:rsid w:val="00774450"/>
    <w:rsid w:val="007756A5"/>
    <w:rsid w:val="00797973"/>
    <w:rsid w:val="007A37F3"/>
    <w:rsid w:val="007A4B19"/>
    <w:rsid w:val="007B1A1D"/>
    <w:rsid w:val="007B4985"/>
    <w:rsid w:val="007B49BC"/>
    <w:rsid w:val="007E219D"/>
    <w:rsid w:val="00802814"/>
    <w:rsid w:val="0080301D"/>
    <w:rsid w:val="00804D38"/>
    <w:rsid w:val="00804E62"/>
    <w:rsid w:val="008159E6"/>
    <w:rsid w:val="00824F33"/>
    <w:rsid w:val="008403FA"/>
    <w:rsid w:val="00841130"/>
    <w:rsid w:val="00866525"/>
    <w:rsid w:val="00867501"/>
    <w:rsid w:val="0087009F"/>
    <w:rsid w:val="00874490"/>
    <w:rsid w:val="008765A0"/>
    <w:rsid w:val="00880810"/>
    <w:rsid w:val="008A5018"/>
    <w:rsid w:val="008A6527"/>
    <w:rsid w:val="008C0D0D"/>
    <w:rsid w:val="008C3B9C"/>
    <w:rsid w:val="008E39CB"/>
    <w:rsid w:val="008E7896"/>
    <w:rsid w:val="00900026"/>
    <w:rsid w:val="00906EC6"/>
    <w:rsid w:val="00915A64"/>
    <w:rsid w:val="0092156C"/>
    <w:rsid w:val="00922133"/>
    <w:rsid w:val="00945976"/>
    <w:rsid w:val="009508B4"/>
    <w:rsid w:val="00964241"/>
    <w:rsid w:val="00964F0F"/>
    <w:rsid w:val="0099009B"/>
    <w:rsid w:val="009A44D3"/>
    <w:rsid w:val="009A6B38"/>
    <w:rsid w:val="009D1869"/>
    <w:rsid w:val="009D4E5E"/>
    <w:rsid w:val="00A01533"/>
    <w:rsid w:val="00A03008"/>
    <w:rsid w:val="00A0619E"/>
    <w:rsid w:val="00A07F6E"/>
    <w:rsid w:val="00A3051B"/>
    <w:rsid w:val="00A30C8F"/>
    <w:rsid w:val="00A31397"/>
    <w:rsid w:val="00A40E82"/>
    <w:rsid w:val="00A52D31"/>
    <w:rsid w:val="00A60190"/>
    <w:rsid w:val="00A60806"/>
    <w:rsid w:val="00A66248"/>
    <w:rsid w:val="00A74B4F"/>
    <w:rsid w:val="00A864A1"/>
    <w:rsid w:val="00A91631"/>
    <w:rsid w:val="00AB0264"/>
    <w:rsid w:val="00AC1B0E"/>
    <w:rsid w:val="00AE047A"/>
    <w:rsid w:val="00B03AAC"/>
    <w:rsid w:val="00B067A7"/>
    <w:rsid w:val="00B0743F"/>
    <w:rsid w:val="00B15017"/>
    <w:rsid w:val="00B1713A"/>
    <w:rsid w:val="00B318FB"/>
    <w:rsid w:val="00B42A1C"/>
    <w:rsid w:val="00B54B84"/>
    <w:rsid w:val="00B6668C"/>
    <w:rsid w:val="00B66C10"/>
    <w:rsid w:val="00B723D5"/>
    <w:rsid w:val="00B755A7"/>
    <w:rsid w:val="00B921FF"/>
    <w:rsid w:val="00B9758B"/>
    <w:rsid w:val="00BC4651"/>
    <w:rsid w:val="00BD16CD"/>
    <w:rsid w:val="00BD4B28"/>
    <w:rsid w:val="00BE74D2"/>
    <w:rsid w:val="00BF22DA"/>
    <w:rsid w:val="00BF68BB"/>
    <w:rsid w:val="00C12F42"/>
    <w:rsid w:val="00C14A68"/>
    <w:rsid w:val="00C51370"/>
    <w:rsid w:val="00C60EDB"/>
    <w:rsid w:val="00C85230"/>
    <w:rsid w:val="00C91D0B"/>
    <w:rsid w:val="00CC487F"/>
    <w:rsid w:val="00CD23D5"/>
    <w:rsid w:val="00CD3129"/>
    <w:rsid w:val="00CD676D"/>
    <w:rsid w:val="00CE3F6E"/>
    <w:rsid w:val="00CE544F"/>
    <w:rsid w:val="00CE6BFB"/>
    <w:rsid w:val="00CF3F02"/>
    <w:rsid w:val="00CF553C"/>
    <w:rsid w:val="00D035AF"/>
    <w:rsid w:val="00D2558C"/>
    <w:rsid w:val="00D27698"/>
    <w:rsid w:val="00D34C0C"/>
    <w:rsid w:val="00D36443"/>
    <w:rsid w:val="00D44771"/>
    <w:rsid w:val="00D50419"/>
    <w:rsid w:val="00D51650"/>
    <w:rsid w:val="00D60D8A"/>
    <w:rsid w:val="00D70263"/>
    <w:rsid w:val="00D77ED6"/>
    <w:rsid w:val="00D94DFA"/>
    <w:rsid w:val="00DA4EDB"/>
    <w:rsid w:val="00DC186F"/>
    <w:rsid w:val="00DC1ABE"/>
    <w:rsid w:val="00DC4070"/>
    <w:rsid w:val="00DD2B08"/>
    <w:rsid w:val="00DF0F3E"/>
    <w:rsid w:val="00DF44EC"/>
    <w:rsid w:val="00DF510E"/>
    <w:rsid w:val="00DF6B97"/>
    <w:rsid w:val="00E11B7A"/>
    <w:rsid w:val="00E16156"/>
    <w:rsid w:val="00E17F24"/>
    <w:rsid w:val="00E259E8"/>
    <w:rsid w:val="00E2690C"/>
    <w:rsid w:val="00E27BFC"/>
    <w:rsid w:val="00E44657"/>
    <w:rsid w:val="00E56456"/>
    <w:rsid w:val="00E611D9"/>
    <w:rsid w:val="00E64E18"/>
    <w:rsid w:val="00EA268A"/>
    <w:rsid w:val="00EA30F2"/>
    <w:rsid w:val="00EB4299"/>
    <w:rsid w:val="00EB765B"/>
    <w:rsid w:val="00EC6302"/>
    <w:rsid w:val="00EC7BD5"/>
    <w:rsid w:val="00EE4916"/>
    <w:rsid w:val="00EF0CC1"/>
    <w:rsid w:val="00F03D94"/>
    <w:rsid w:val="00F2037E"/>
    <w:rsid w:val="00F22293"/>
    <w:rsid w:val="00F248DA"/>
    <w:rsid w:val="00F27CA5"/>
    <w:rsid w:val="00F36EF3"/>
    <w:rsid w:val="00F47C6B"/>
    <w:rsid w:val="00F47E82"/>
    <w:rsid w:val="00F5569A"/>
    <w:rsid w:val="00F65D69"/>
    <w:rsid w:val="00F70FEE"/>
    <w:rsid w:val="00F73E6B"/>
    <w:rsid w:val="00FA028C"/>
    <w:rsid w:val="00FA260E"/>
    <w:rsid w:val="00FC24A4"/>
    <w:rsid w:val="00FC7A9F"/>
    <w:rsid w:val="00FE22B0"/>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F61D0-6FD9-4985-8C49-82B4CF55F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4621</TotalTime>
  <Pages>3</Pages>
  <Words>1073</Words>
  <Characters>6119</Characters>
  <Application>Microsoft Office Word</Application>
  <DocSecurity>0</DocSecurity>
  <Lines>50</Lines>
  <Paragraphs>14</Paragraphs>
  <ScaleCrop>false</ScaleCrop>
  <Company/>
  <LinksUpToDate>false</LinksUpToDate>
  <CharactersWithSpaces>7178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73</cp:revision>
  <dcterms:created xsi:type="dcterms:W3CDTF">2018-05-17T07:04:00Z</dcterms:created>
  <dcterms:modified xsi:type="dcterms:W3CDTF">2018-09-28T04:25:00Z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(3)QxG2EsrlJQpFSMb+2bnZBQpkhFxa6/e5OHA0sdG3CYnPlwA0tzmpUBXojuw/NyZsezoHd+YY
17lknpZoUpQ/cPgemr7SEAPxwkQlwkjDf2LfsNFm7nzhb2KeBCGw6+tWV65YTgiwmxUCP6hE
pXHFtNDaciZkzlSAhzLMfzLKzUvIfbBn8YJT3LLfePTPQPkUuhdrorU1hzXtyyd7aUg6USpS
5X818yruLcHRVzlUb3</vt:lpwstr>
  </property>
  <property fmtid="{D5CDD505-2E9C-101B-9397-08002B2CF9AE}" pid="3" name="_2015_ms_pID_7253431">
    <vt:lpwstr>DoI87Zs1JUSTYFRokteOkWshWUUJRRLWAJWJoHAYCe2qjxvyFrmmla
C8TtUZlTV3z6lPpLXKxdK33ETljX8VIhilzYrPr+Q5Awzv0ieqMAdJuQVJutjwBxfQwf8V9M
yvJ3rm4clkPmBlqv7OhtSh74zKAyTbVaBtofmxX9VGcKvCOssY0nK6yPKObTeyx22FfEFvR1
oYY8UIx0QMuHRebji6hUZ3lzLYDx1YsxpC57</vt:lpwstr>
  </property>
  <property fmtid="{D5CDD505-2E9C-101B-9397-08002B2CF9AE}" pid="4" name="_2015_ms_pID_7253432">
    <vt:lpwstr>lEso4ISU0+J5Os5T0jBvW1Q=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1538107620</vt:lpwstr>
  </property>
</Properties>
</file>